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FF99" w14:textId="77777777" w:rsidR="00E95856" w:rsidRDefault="00E95856" w:rsidP="00E95856"/>
    <w:p w14:paraId="7CA3F12C" w14:textId="77777777" w:rsidR="00E95856" w:rsidRDefault="00E95856" w:rsidP="00E95856"/>
    <w:p w14:paraId="2DFB70CC" w14:textId="13B683A6" w:rsidR="00D46946" w:rsidRDefault="00E95856" w:rsidP="00E95856">
      <w:pPr>
        <w:pStyle w:val="Titel"/>
      </w:pPr>
      <w:r>
        <w:t>Aannamebeleid</w:t>
      </w:r>
    </w:p>
    <w:p w14:paraId="31498160" w14:textId="373E6963" w:rsidR="00E95856" w:rsidRDefault="002E2A13" w:rsidP="002E2A13">
      <w:pPr>
        <w:pStyle w:val="Ondertitel"/>
      </w:pPr>
      <w:r>
        <w:t>Versie 1.</w:t>
      </w:r>
      <w:r w:rsidR="00F64637">
        <w:t>2</w:t>
      </w:r>
      <w:r>
        <w:t xml:space="preserve"> </w:t>
      </w:r>
      <w:r w:rsidR="00F64637">
        <w:t>juni</w:t>
      </w:r>
      <w:r>
        <w:t xml:space="preserve"> 2023</w:t>
      </w:r>
    </w:p>
    <w:p w14:paraId="323F11CE" w14:textId="77777777" w:rsidR="00E95856" w:rsidRDefault="00E95856" w:rsidP="00E95856"/>
    <w:p w14:paraId="263F53FE" w14:textId="77777777" w:rsidR="00E95856" w:rsidRDefault="00E95856" w:rsidP="00E95856"/>
    <w:p w14:paraId="3CD33AC4" w14:textId="77777777" w:rsidR="00DB2EBE" w:rsidRDefault="00DB2EBE"/>
    <w:p w14:paraId="37B0D4BB" w14:textId="77777777" w:rsidR="00DB2EBE" w:rsidRDefault="00DB2EBE"/>
    <w:p w14:paraId="78E2FDDA" w14:textId="77777777" w:rsidR="00DB2EBE" w:rsidRDefault="00DB2EBE"/>
    <w:p w14:paraId="058F6DF0" w14:textId="0B38ADEA" w:rsidR="00DB2EBE" w:rsidRDefault="00DB2EBE">
      <w:r>
        <w:rPr>
          <w:noProof/>
        </w:rPr>
        <w:drawing>
          <wp:anchor distT="0" distB="0" distL="114300" distR="114300" simplePos="0" relativeHeight="251662336" behindDoc="1" locked="0" layoutInCell="1" allowOverlap="1" wp14:anchorId="0944B3D5" wp14:editId="18749EAF">
            <wp:simplePos x="0" y="0"/>
            <wp:positionH relativeFrom="margin">
              <wp:align>center</wp:align>
            </wp:positionH>
            <wp:positionV relativeFrom="paragraph">
              <wp:posOffset>254000</wp:posOffset>
            </wp:positionV>
            <wp:extent cx="2914650" cy="2590165"/>
            <wp:effectExtent l="0" t="0" r="0" b="635"/>
            <wp:wrapNone/>
            <wp:docPr id="9" name="Afbeelding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52" t="13127" r="59317" b="9970"/>
                    <a:stretch/>
                  </pic:blipFill>
                  <pic:spPr bwMode="auto">
                    <a:xfrm>
                      <a:off x="0" y="0"/>
                      <a:ext cx="2914650" cy="2590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C0AFF0" w14:textId="77777777" w:rsidR="00DB2EBE" w:rsidRDefault="00DB2EBE"/>
    <w:p w14:paraId="3C272AEB" w14:textId="5206926E" w:rsidR="00DB2EBE" w:rsidRDefault="00DB2EBE"/>
    <w:p w14:paraId="15FBD103" w14:textId="77777777" w:rsidR="00DB2EBE" w:rsidRDefault="00DB2EBE"/>
    <w:p w14:paraId="7E85C85A" w14:textId="2CA316F2" w:rsidR="00DB2EBE" w:rsidRDefault="00DB2EBE"/>
    <w:p w14:paraId="544301FC" w14:textId="77777777" w:rsidR="00DB2EBE" w:rsidRDefault="00DB2EBE"/>
    <w:p w14:paraId="62FC8D68" w14:textId="77777777" w:rsidR="00DB2EBE" w:rsidRDefault="00DB2EBE"/>
    <w:p w14:paraId="0DC69CE2" w14:textId="77777777" w:rsidR="00DB2EBE" w:rsidRDefault="00DB2EBE"/>
    <w:p w14:paraId="3C0ED8A9" w14:textId="77777777" w:rsidR="00DB2EBE" w:rsidRDefault="00DB2EBE"/>
    <w:p w14:paraId="6715483A" w14:textId="77777777" w:rsidR="00DB2EBE" w:rsidRDefault="00DB2EBE"/>
    <w:p w14:paraId="04DA899C" w14:textId="77777777" w:rsidR="00DB2EBE" w:rsidRDefault="00DB2EBE"/>
    <w:p w14:paraId="30AF4F2B" w14:textId="77777777" w:rsidR="00DB2EBE" w:rsidRDefault="00DB2EBE"/>
    <w:p w14:paraId="1BBF4737" w14:textId="34503DA6" w:rsidR="002D3ABD" w:rsidRDefault="002D3ABD" w:rsidP="002D3ABD">
      <w:pPr>
        <w:jc w:val="center"/>
        <w:rPr>
          <w:b/>
          <w:bCs/>
          <w:i/>
          <w:iCs/>
          <w:sz w:val="32"/>
          <w:szCs w:val="32"/>
        </w:rPr>
      </w:pPr>
      <w:r>
        <w:rPr>
          <w:b/>
          <w:bCs/>
          <w:i/>
          <w:iCs/>
          <w:sz w:val="32"/>
          <w:szCs w:val="32"/>
        </w:rPr>
        <w:t xml:space="preserve">De grens aangeven aan je mogelijkheden, </w:t>
      </w:r>
      <w:r>
        <w:rPr>
          <w:b/>
          <w:bCs/>
          <w:i/>
          <w:iCs/>
          <w:sz w:val="32"/>
          <w:szCs w:val="32"/>
        </w:rPr>
        <w:br/>
        <w:t xml:space="preserve">geeft de </w:t>
      </w:r>
      <w:r w:rsidR="003E74C8">
        <w:rPr>
          <w:b/>
          <w:bCs/>
          <w:i/>
          <w:iCs/>
          <w:sz w:val="32"/>
          <w:szCs w:val="32"/>
        </w:rPr>
        <w:t>ruimte</w:t>
      </w:r>
      <w:r>
        <w:rPr>
          <w:b/>
          <w:bCs/>
          <w:i/>
          <w:iCs/>
          <w:sz w:val="32"/>
          <w:szCs w:val="32"/>
        </w:rPr>
        <w:t xml:space="preserve"> </w:t>
      </w:r>
      <w:r w:rsidR="00EC45EB">
        <w:rPr>
          <w:b/>
          <w:bCs/>
          <w:i/>
          <w:iCs/>
          <w:sz w:val="32"/>
          <w:szCs w:val="32"/>
        </w:rPr>
        <w:t xml:space="preserve">om te </w:t>
      </w:r>
      <w:r>
        <w:rPr>
          <w:b/>
          <w:bCs/>
          <w:i/>
          <w:iCs/>
          <w:sz w:val="32"/>
          <w:szCs w:val="32"/>
        </w:rPr>
        <w:t>blijven groeien</w:t>
      </w:r>
      <w:r w:rsidR="00CC3CBB">
        <w:rPr>
          <w:b/>
          <w:bCs/>
          <w:i/>
          <w:iCs/>
          <w:sz w:val="32"/>
          <w:szCs w:val="32"/>
        </w:rPr>
        <w:t>.</w:t>
      </w:r>
    </w:p>
    <w:p w14:paraId="72E4D05E" w14:textId="77777777" w:rsidR="008248C5" w:rsidRDefault="008248C5" w:rsidP="008248C5">
      <w:pPr>
        <w:jc w:val="center"/>
        <w:rPr>
          <w:b/>
          <w:bCs/>
          <w:i/>
          <w:iCs/>
          <w:sz w:val="32"/>
          <w:szCs w:val="32"/>
        </w:rPr>
      </w:pPr>
    </w:p>
    <w:p w14:paraId="5BE84088" w14:textId="77777777" w:rsidR="00EC45EB" w:rsidRDefault="008248C5" w:rsidP="00EC45EB">
      <w:pPr>
        <w:jc w:val="center"/>
        <w:rPr>
          <w:b/>
          <w:bCs/>
          <w:i/>
          <w:iCs/>
          <w:sz w:val="32"/>
          <w:szCs w:val="32"/>
        </w:rPr>
      </w:pPr>
      <w:r>
        <w:rPr>
          <w:b/>
          <w:bCs/>
          <w:i/>
          <w:iCs/>
          <w:sz w:val="32"/>
          <w:szCs w:val="32"/>
        </w:rPr>
        <w:t>Leerprachtig</w:t>
      </w:r>
    </w:p>
    <w:p w14:paraId="52BCFCDF" w14:textId="77777777" w:rsidR="00BE5F16" w:rsidRDefault="00BE5F16" w:rsidP="00EC45EB">
      <w:pPr>
        <w:jc w:val="center"/>
        <w:rPr>
          <w:b/>
          <w:bCs/>
          <w:i/>
          <w:iCs/>
          <w:sz w:val="32"/>
          <w:szCs w:val="32"/>
        </w:rPr>
      </w:pPr>
    </w:p>
    <w:tbl>
      <w:tblPr>
        <w:tblStyle w:val="Tabelraster"/>
        <w:tblW w:w="0" w:type="auto"/>
        <w:tblLook w:val="04A0" w:firstRow="1" w:lastRow="0" w:firstColumn="1" w:lastColumn="0" w:noHBand="0" w:noVBand="1"/>
      </w:tblPr>
      <w:tblGrid>
        <w:gridCol w:w="2263"/>
        <w:gridCol w:w="1276"/>
      </w:tblGrid>
      <w:tr w:rsidR="00EC45EB" w14:paraId="25F251C7" w14:textId="77777777" w:rsidTr="00EC45EB">
        <w:tc>
          <w:tcPr>
            <w:tcW w:w="2263" w:type="dxa"/>
          </w:tcPr>
          <w:p w14:paraId="5E0DC4CB" w14:textId="7FC15CAD" w:rsidR="00EC45EB" w:rsidRPr="00BE5F16" w:rsidRDefault="00BE5F16" w:rsidP="00EC45EB">
            <w:pPr>
              <w:rPr>
                <w:b/>
                <w:bCs/>
              </w:rPr>
            </w:pPr>
            <w:r w:rsidRPr="00BE5F16">
              <w:rPr>
                <w:b/>
                <w:bCs/>
              </w:rPr>
              <w:t>O</w:t>
            </w:r>
            <w:r w:rsidR="00EC45EB" w:rsidRPr="00BE5F16">
              <w:rPr>
                <w:b/>
                <w:bCs/>
              </w:rPr>
              <w:t>pgesteld</w:t>
            </w:r>
            <w:r>
              <w:rPr>
                <w:b/>
                <w:bCs/>
              </w:rPr>
              <w:t xml:space="preserve"> </w:t>
            </w:r>
            <w:r w:rsidR="00AE71CA">
              <w:rPr>
                <w:b/>
                <w:bCs/>
              </w:rPr>
              <w:t xml:space="preserve"> v1.2</w:t>
            </w:r>
          </w:p>
        </w:tc>
        <w:tc>
          <w:tcPr>
            <w:tcW w:w="1276" w:type="dxa"/>
          </w:tcPr>
          <w:p w14:paraId="51438280" w14:textId="0F3DE798" w:rsidR="00EC45EB" w:rsidRDefault="00BE5F16" w:rsidP="00EC45EB">
            <w:r>
              <w:t>10-6-2023</w:t>
            </w:r>
          </w:p>
        </w:tc>
      </w:tr>
      <w:tr w:rsidR="00EC45EB" w14:paraId="40DA0912" w14:textId="77777777" w:rsidTr="00EC45EB">
        <w:tc>
          <w:tcPr>
            <w:tcW w:w="2263" w:type="dxa"/>
          </w:tcPr>
          <w:p w14:paraId="5C37FAA3" w14:textId="3CBF8AB6" w:rsidR="00EC45EB" w:rsidRPr="00BE5F16" w:rsidRDefault="00BE5F16" w:rsidP="00EC45EB">
            <w:pPr>
              <w:rPr>
                <w:b/>
                <w:bCs/>
              </w:rPr>
            </w:pPr>
            <w:r w:rsidRPr="00BE5F16">
              <w:rPr>
                <w:b/>
                <w:bCs/>
              </w:rPr>
              <w:t>Akkoord MR</w:t>
            </w:r>
          </w:p>
        </w:tc>
        <w:tc>
          <w:tcPr>
            <w:tcW w:w="1276" w:type="dxa"/>
          </w:tcPr>
          <w:p w14:paraId="6A9713A8" w14:textId="2BC68B7A" w:rsidR="00EC45EB" w:rsidRDefault="002578C6" w:rsidP="00EC45EB">
            <w:r>
              <w:t>21-6-2023</w:t>
            </w:r>
          </w:p>
        </w:tc>
      </w:tr>
      <w:tr w:rsidR="00EC45EB" w14:paraId="0C47D290" w14:textId="77777777" w:rsidTr="00EC45EB">
        <w:tc>
          <w:tcPr>
            <w:tcW w:w="2263" w:type="dxa"/>
          </w:tcPr>
          <w:p w14:paraId="079AC6BE" w14:textId="3AD3C8C2" w:rsidR="00EC45EB" w:rsidRPr="00BE5F16" w:rsidRDefault="00BE5F16" w:rsidP="00EC45EB">
            <w:pPr>
              <w:rPr>
                <w:b/>
                <w:bCs/>
              </w:rPr>
            </w:pPr>
            <w:r w:rsidRPr="00BE5F16">
              <w:rPr>
                <w:b/>
                <w:bCs/>
              </w:rPr>
              <w:t>Akkoord CvB</w:t>
            </w:r>
          </w:p>
        </w:tc>
        <w:tc>
          <w:tcPr>
            <w:tcW w:w="1276" w:type="dxa"/>
          </w:tcPr>
          <w:p w14:paraId="57C71A46" w14:textId="39C98979" w:rsidR="00EC45EB" w:rsidRDefault="00E336EE" w:rsidP="00EC45EB">
            <w:r>
              <w:t>26-6-2023</w:t>
            </w:r>
          </w:p>
        </w:tc>
      </w:tr>
      <w:tr w:rsidR="00EC45EB" w14:paraId="61A7EB17" w14:textId="77777777" w:rsidTr="00EC45EB">
        <w:tc>
          <w:tcPr>
            <w:tcW w:w="2263" w:type="dxa"/>
          </w:tcPr>
          <w:p w14:paraId="3A659DB4" w14:textId="08DC83AA" w:rsidR="00EC45EB" w:rsidRPr="00E41B38" w:rsidRDefault="00900232" w:rsidP="00EC45EB">
            <w:pPr>
              <w:rPr>
                <w:b/>
                <w:bCs/>
              </w:rPr>
            </w:pPr>
            <w:r w:rsidRPr="00E41B38">
              <w:rPr>
                <w:b/>
                <w:bCs/>
              </w:rPr>
              <w:t>Publicatie</w:t>
            </w:r>
          </w:p>
        </w:tc>
        <w:tc>
          <w:tcPr>
            <w:tcW w:w="1276" w:type="dxa"/>
          </w:tcPr>
          <w:p w14:paraId="675FCF7D" w14:textId="77777777" w:rsidR="00EC45EB" w:rsidRDefault="00EC45EB" w:rsidP="00EC45EB"/>
        </w:tc>
      </w:tr>
    </w:tbl>
    <w:p w14:paraId="0D7E54DE" w14:textId="5AB99FF4" w:rsidR="00E95856" w:rsidRDefault="00DB2EBE" w:rsidP="00E70EEB">
      <w:pPr>
        <w:pStyle w:val="Kop1"/>
      </w:pPr>
      <w:r>
        <w:lastRenderedPageBreak/>
        <w:t>A</w:t>
      </w:r>
      <w:r w:rsidR="00E95856">
        <w:t>anleiding</w:t>
      </w:r>
    </w:p>
    <w:p w14:paraId="165C3124" w14:textId="102C8713" w:rsidR="00E95856" w:rsidRDefault="00E95856" w:rsidP="00E95856">
      <w:r>
        <w:t xml:space="preserve">Het leerlingenaantal op Bs. </w:t>
      </w:r>
      <w:r w:rsidRPr="00E95856">
        <w:t>St. Theresia is de afgelopen ja</w:t>
      </w:r>
      <w:r>
        <w:t xml:space="preserve">ren toegenomen. Dit heeft </w:t>
      </w:r>
      <w:r w:rsidR="00993DEB">
        <w:t>drie</w:t>
      </w:r>
      <w:r>
        <w:t xml:space="preserve"> oorzaken:</w:t>
      </w:r>
    </w:p>
    <w:p w14:paraId="508F203A" w14:textId="5ABD4157" w:rsidR="00E95856" w:rsidRDefault="00E95856" w:rsidP="00E95856">
      <w:pPr>
        <w:pStyle w:val="Lijstalinea"/>
        <w:numPr>
          <w:ilvl w:val="0"/>
          <w:numId w:val="14"/>
        </w:numPr>
      </w:pPr>
      <w:r>
        <w:t>De school heeft een goede naam.</w:t>
      </w:r>
    </w:p>
    <w:p w14:paraId="266EFA55" w14:textId="08A34781" w:rsidR="00E95856" w:rsidRDefault="00E230B3" w:rsidP="00E95856">
      <w:pPr>
        <w:pStyle w:val="Lijstalinea"/>
        <w:numPr>
          <w:ilvl w:val="0"/>
          <w:numId w:val="14"/>
        </w:numPr>
      </w:pPr>
      <w:r>
        <w:t>N</w:t>
      </w:r>
      <w:r w:rsidR="00E95856">
        <w:t>ieuwbouw in Asenray.</w:t>
      </w:r>
      <w:r>
        <w:t xml:space="preserve"> (</w:t>
      </w:r>
      <w:r w:rsidR="00993DEB">
        <w:t>+</w:t>
      </w:r>
      <w:r>
        <w:t>7)</w:t>
      </w:r>
    </w:p>
    <w:p w14:paraId="20F158A9" w14:textId="013A5CEC" w:rsidR="00E95856" w:rsidRDefault="00E230B3" w:rsidP="00E95856">
      <w:pPr>
        <w:pStyle w:val="Lijstalinea"/>
        <w:numPr>
          <w:ilvl w:val="0"/>
          <w:numId w:val="14"/>
        </w:numPr>
      </w:pPr>
      <w:r>
        <w:t>N</w:t>
      </w:r>
      <w:r w:rsidR="00E95856">
        <w:t>eveninstroom vanuit andere scholen.</w:t>
      </w:r>
      <w:r>
        <w:t xml:space="preserve"> (</w:t>
      </w:r>
      <w:r w:rsidR="00993DEB">
        <w:t>+</w:t>
      </w:r>
      <w:r>
        <w:t>12)</w:t>
      </w:r>
    </w:p>
    <w:p w14:paraId="4EC86DDF" w14:textId="43EEBD6B" w:rsidR="008C68DB" w:rsidRPr="00E95856" w:rsidRDefault="008C68DB" w:rsidP="008C68DB">
      <w:r>
        <w:t xml:space="preserve">Lang is gedacht dat wij veel grote gezinnen hebben, maar </w:t>
      </w:r>
      <w:r w:rsidRPr="003456FB">
        <w:t xml:space="preserve">feitelijk </w:t>
      </w:r>
      <w:r w:rsidR="003456FB" w:rsidRPr="003456FB">
        <w:t>komen</w:t>
      </w:r>
      <w:r w:rsidRPr="003456FB">
        <w:t xml:space="preserve"> er </w:t>
      </w:r>
      <w:r>
        <w:t>per adres 1.5</w:t>
      </w:r>
      <w:r w:rsidR="00993DEB">
        <w:t xml:space="preserve"> kind</w:t>
      </w:r>
      <w:r w:rsidR="003456FB">
        <w:t xml:space="preserve"> naar onze school</w:t>
      </w:r>
      <w:r w:rsidR="00993DEB">
        <w:t>.</w:t>
      </w:r>
    </w:p>
    <w:p w14:paraId="2A3BCF2D" w14:textId="301A2F8B" w:rsidR="00831958" w:rsidRDefault="00E95856" w:rsidP="00E95856">
      <w:r>
        <w:t>De ontwikkeling van het leerlingenaantal lijkt steeds sneller te gaan, waardoor de kwaliteit van het onderwijs onder druk komt te staan</w:t>
      </w:r>
      <w:r w:rsidR="00831958">
        <w:t>. De grootte van onze school, maar ook onze visie op onderwijs, bepaalt de keus dat een combinatiegroep de enige werkbare norm is. Er zijn echter grenzen aan de mogelijkheden van de combinatiegroep.</w:t>
      </w:r>
    </w:p>
    <w:p w14:paraId="4024BA9C" w14:textId="1E5E326A" w:rsidR="00E95856" w:rsidRDefault="00831958" w:rsidP="00E95856">
      <w:pPr>
        <w:pStyle w:val="Lijstalinea"/>
        <w:numPr>
          <w:ilvl w:val="0"/>
          <w:numId w:val="15"/>
        </w:numPr>
      </w:pPr>
      <w:r>
        <w:t xml:space="preserve">Een groepsgrootte van een enkelvoudige groep is normaliter russen de 19 en 29 leerlingen. In een combinatiegroep is de niveauspreiding significant groter, waardoor de maximale groepsgrootte </w:t>
      </w:r>
      <w:r w:rsidR="00C13AE7">
        <w:t xml:space="preserve">in een combinatiegroep </w:t>
      </w:r>
      <w:r>
        <w:t>significant lager ligt dan</w:t>
      </w:r>
      <w:r w:rsidR="00687A9E">
        <w:t xml:space="preserve"> in</w:t>
      </w:r>
      <w:r>
        <w:t xml:space="preserve"> een reguliere groep. Dit ligt rond de </w:t>
      </w:r>
      <w:r w:rsidR="006B2849">
        <w:t>26</w:t>
      </w:r>
      <w:r>
        <w:t xml:space="preserve"> kinderen.</w:t>
      </w:r>
    </w:p>
    <w:p w14:paraId="110C0AC4" w14:textId="075280C8" w:rsidR="00831958" w:rsidRDefault="00831958" w:rsidP="00E95856">
      <w:pPr>
        <w:pStyle w:val="Lijstalinea"/>
        <w:numPr>
          <w:ilvl w:val="0"/>
          <w:numId w:val="15"/>
        </w:numPr>
      </w:pPr>
      <w:r>
        <w:t xml:space="preserve">Een groep kleiner dan 19 is niet te financieren, dus een groep groter dan </w:t>
      </w:r>
      <w:r w:rsidR="006B2849">
        <w:t>26</w:t>
      </w:r>
      <w:r>
        <w:t xml:space="preserve"> is niet te splitsen in twee groepen van 1</w:t>
      </w:r>
      <w:r w:rsidR="00993DEB">
        <w:t>3</w:t>
      </w:r>
      <w:r>
        <w:t>. Een groep kan financieel gezien pas gesplitst worden vanaf 38 leerlingen. De enige mogelijkheid is andere combi’s maken, indien mogelijk.</w:t>
      </w:r>
    </w:p>
    <w:p w14:paraId="62142625" w14:textId="0709B73A" w:rsidR="00831958" w:rsidRDefault="00831958" w:rsidP="00831958">
      <w:r>
        <w:t xml:space="preserve">Dit betekent dat we </w:t>
      </w:r>
      <w:r w:rsidR="00E70EEB">
        <w:t xml:space="preserve">een beperking </w:t>
      </w:r>
      <w:r w:rsidR="00545F89">
        <w:t>moeten</w:t>
      </w:r>
      <w:r w:rsidR="00545F89" w:rsidRPr="00F52949">
        <w:t xml:space="preserve"> leggen</w:t>
      </w:r>
      <w:r w:rsidR="00E70EEB" w:rsidRPr="00F52949">
        <w:t xml:space="preserve"> </w:t>
      </w:r>
      <w:r w:rsidR="00E70EEB">
        <w:t>op de instroom van leerlingen, om de grootte van de groepen kwalitatief voldoende te behouden.</w:t>
      </w:r>
    </w:p>
    <w:p w14:paraId="725C804B" w14:textId="0DCDA919" w:rsidR="00E70EEB" w:rsidRDefault="00E70EEB" w:rsidP="00E70EEB">
      <w:pPr>
        <w:pStyle w:val="Kop1"/>
      </w:pPr>
      <w:r>
        <w:t>Missie &amp; Visie</w:t>
      </w:r>
    </w:p>
    <w:p w14:paraId="2D9A9215" w14:textId="30B5DE2D" w:rsidR="00E230B3" w:rsidRDefault="00E70EEB" w:rsidP="00E70EEB">
      <w:r>
        <w:t xml:space="preserve">In de visie van de school hebben we opgenomen dat we </w:t>
      </w:r>
      <w:r w:rsidR="007F404D">
        <w:t>primair</w:t>
      </w:r>
      <w:r>
        <w:t xml:space="preserve"> een school zijn voor alle kinderen uit Boukoul, maar ook uit de aangrenzende</w:t>
      </w:r>
      <w:r w:rsidR="003C6FA9">
        <w:rPr>
          <w:color w:val="FF0000"/>
        </w:rPr>
        <w:t>,</w:t>
      </w:r>
      <w:r>
        <w:t xml:space="preserve"> school</w:t>
      </w:r>
      <w:r w:rsidR="00A8314C">
        <w:t>-</w:t>
      </w:r>
      <w:r>
        <w:t>loze kern Asenray.</w:t>
      </w:r>
      <w:r w:rsidR="007F404D">
        <w:t xml:space="preserve"> </w:t>
      </w:r>
    </w:p>
    <w:p w14:paraId="497DD428" w14:textId="37AE6511" w:rsidR="00E70EEB" w:rsidRDefault="00E230B3" w:rsidP="00E70EEB">
      <w:r>
        <w:t xml:space="preserve">Niet in onze visie staat dat wij een school zijn voor kinderen uit Swalmen. De praktijk leert ons dat hier wel 10% van onze populatie vandaan komt. </w:t>
      </w:r>
      <w:r w:rsidR="007F404D">
        <w:t>Secondair zijn wij een school</w:t>
      </w:r>
      <w:r>
        <w:t xml:space="preserve"> voor leerlingen uit Swalmen ten zuiden van de Swalm.</w:t>
      </w:r>
    </w:p>
    <w:p w14:paraId="21CA0E90" w14:textId="5F620AF1" w:rsidR="00E70EEB" w:rsidRDefault="00E70EEB" w:rsidP="00E70EEB">
      <w:r>
        <w:t xml:space="preserve">Dit </w:t>
      </w:r>
      <w:r w:rsidR="00E230B3">
        <w:t>is</w:t>
      </w:r>
      <w:r>
        <w:t xml:space="preserve"> dan ook het uitgangspunt bij het formuleren van het aannamebeleid</w:t>
      </w:r>
      <w:r w:rsidR="007B76DA">
        <w:t>.</w:t>
      </w:r>
    </w:p>
    <w:p w14:paraId="51E15DA9" w14:textId="7C3BC360" w:rsidR="00E70EEB" w:rsidRDefault="007B76DA" w:rsidP="00E70EEB">
      <w:r>
        <w:t xml:space="preserve">Praktisch gezien gaan wij er vanuit dat </w:t>
      </w:r>
      <w:r w:rsidR="00156E28">
        <w:t xml:space="preserve">ouders uit Swalmen kiezen voor de scholen uit Swalmen. Als kinderen uit Swalmen zich op onze school melden, zullen wij contact </w:t>
      </w:r>
      <w:r w:rsidR="000B355C">
        <w:t>hebben met de school het meest nabij het woonadres.</w:t>
      </w:r>
    </w:p>
    <w:p w14:paraId="35A4E337" w14:textId="03845C5C" w:rsidR="00E70EEB" w:rsidRDefault="00986209" w:rsidP="000314C1">
      <w:pPr>
        <w:pStyle w:val="Kop1"/>
      </w:pPr>
      <w:r>
        <w:t>A</w:t>
      </w:r>
      <w:r w:rsidR="00E70EEB">
        <w:t>annamebeleid</w:t>
      </w:r>
    </w:p>
    <w:p w14:paraId="11AD9019" w14:textId="59D5819F" w:rsidR="00E70EEB" w:rsidRDefault="00E70EEB" w:rsidP="00E70EEB">
      <w:r>
        <w:t>Er vallen 2 stromen van leerling-aanmeldingen te onderscheiden:</w:t>
      </w:r>
    </w:p>
    <w:p w14:paraId="4A7DBDC3" w14:textId="3A73A5A2" w:rsidR="00E70EEB" w:rsidRDefault="00E70EEB" w:rsidP="00E70EEB">
      <w:pPr>
        <w:pStyle w:val="Lijstalinea"/>
        <w:numPr>
          <w:ilvl w:val="0"/>
          <w:numId w:val="8"/>
        </w:numPr>
      </w:pPr>
      <w:r>
        <w:t>Onderinstroom: Dit zijn kinderen die nog niet naar school zijn geweest en nog geen 5 ja</w:t>
      </w:r>
      <w:r w:rsidR="00993DEB">
        <w:t>a</w:t>
      </w:r>
      <w:r>
        <w:t>r</w:t>
      </w:r>
      <w:r w:rsidR="00993DEB">
        <w:t xml:space="preserve"> </w:t>
      </w:r>
      <w:r>
        <w:t>oud zijn en bij onze school worden aangemeld.</w:t>
      </w:r>
    </w:p>
    <w:p w14:paraId="54E5C1E6" w14:textId="50D9757B" w:rsidR="00E70EEB" w:rsidRDefault="00E70EEB" w:rsidP="00E70EEB">
      <w:pPr>
        <w:pStyle w:val="Lijstalinea"/>
        <w:numPr>
          <w:ilvl w:val="0"/>
          <w:numId w:val="8"/>
        </w:numPr>
      </w:pPr>
      <w:r>
        <w:t>Neveninstroom: Dit zijn kinderen die al op een andere school hebben gezeten en op onze school worden aangemeld.</w:t>
      </w:r>
    </w:p>
    <w:p w14:paraId="0D4C6927" w14:textId="6FC49F5B" w:rsidR="00E70EEB" w:rsidRDefault="00E70EEB" w:rsidP="00E70EEB">
      <w:r>
        <w:t>In het aannamebeleid wordt onderscheid gemaakt tussen beide stromen.</w:t>
      </w:r>
    </w:p>
    <w:p w14:paraId="476AB36A" w14:textId="0F112F86" w:rsidR="00E70EEB" w:rsidRDefault="00E70EEB" w:rsidP="00E70EEB">
      <w:pPr>
        <w:pStyle w:val="Kop2"/>
      </w:pPr>
      <w:r>
        <w:lastRenderedPageBreak/>
        <w:t>Onderinstroom kan alleen aangenomen worden indien</w:t>
      </w:r>
    </w:p>
    <w:p w14:paraId="6371D6D4" w14:textId="1A8B2C89" w:rsidR="00E70EEB" w:rsidRDefault="00E70EEB" w:rsidP="00E70EEB">
      <w:pPr>
        <w:pStyle w:val="Lijstalinea"/>
        <w:numPr>
          <w:ilvl w:val="0"/>
          <w:numId w:val="8"/>
        </w:numPr>
      </w:pPr>
      <w:r>
        <w:t>en/of zij woonachtig zijn binnen het voedingsgebied van de school (hieronder beschreven)</w:t>
      </w:r>
    </w:p>
    <w:p w14:paraId="214B5D62" w14:textId="51B6A8C7" w:rsidR="00E70EEB" w:rsidRDefault="00E70EEB" w:rsidP="00E70EEB">
      <w:pPr>
        <w:pStyle w:val="Lijstalinea"/>
        <w:numPr>
          <w:ilvl w:val="0"/>
          <w:numId w:val="8"/>
        </w:numPr>
      </w:pPr>
      <w:r>
        <w:t>en/of zij een broer of zus hebben die al op bs. St. Theresia zit.</w:t>
      </w:r>
    </w:p>
    <w:p w14:paraId="3B212D0D" w14:textId="35B8EE24" w:rsidR="00EE3B98" w:rsidRDefault="00E504DD" w:rsidP="00E504DD">
      <w:r>
        <w:t>Indien aan een van deze twee criteria wordt voldaan</w:t>
      </w:r>
      <w:r w:rsidR="00EE3B98">
        <w:t xml:space="preserve">, zullen wij onderzoeken of er een individuele zorgbehoefte is. </w:t>
      </w:r>
      <w:r w:rsidR="0026378C">
        <w:t>Bij geen zorg of zorg die wij kunnen bieden</w:t>
      </w:r>
      <w:r w:rsidR="00E85971">
        <w:t xml:space="preserve"> volgens het SOP</w:t>
      </w:r>
      <w:r w:rsidR="0026378C">
        <w:t>, zullen wij de leerling aannemen.</w:t>
      </w:r>
    </w:p>
    <w:p w14:paraId="4EC6E674" w14:textId="2925F814" w:rsidR="0023426A" w:rsidRDefault="0023426A" w:rsidP="00E504DD">
      <w:r>
        <w:t>Er zijn geen mogelijkheden tot uitzondering op deze procedure.</w:t>
      </w:r>
    </w:p>
    <w:p w14:paraId="634A2E53" w14:textId="2A67D865" w:rsidR="00E70EEB" w:rsidRDefault="00E70EEB" w:rsidP="00E70EEB">
      <w:pPr>
        <w:pStyle w:val="Kop2"/>
      </w:pPr>
      <w:r>
        <w:t>Neveninstroom kan alleen aangenomen worden indien</w:t>
      </w:r>
    </w:p>
    <w:p w14:paraId="5ECAE4A7" w14:textId="28EDC311" w:rsidR="006B2849" w:rsidRPr="00C727DD" w:rsidRDefault="00722220" w:rsidP="00C727DD">
      <w:pPr>
        <w:pStyle w:val="Lijstalinea"/>
        <w:numPr>
          <w:ilvl w:val="0"/>
          <w:numId w:val="17"/>
        </w:numPr>
      </w:pPr>
      <w:r>
        <w:t>d</w:t>
      </w:r>
      <w:r w:rsidR="006B2849" w:rsidRPr="00C727DD">
        <w:t xml:space="preserve">e kinderen die als gevolg van een verhuizing van buiten het voedingsgebied binnen het </w:t>
      </w:r>
      <w:r w:rsidR="00B94314">
        <w:t>voedings</w:t>
      </w:r>
      <w:r w:rsidR="006B2849" w:rsidRPr="00C727DD">
        <w:t>gebied zijn komen wonen en direct de overstap maken.</w:t>
      </w:r>
    </w:p>
    <w:p w14:paraId="10BDD371" w14:textId="6E888E67" w:rsidR="00E70EEB" w:rsidRPr="00C727DD" w:rsidRDefault="00B94314" w:rsidP="00C727DD">
      <w:pPr>
        <w:pStyle w:val="Lijstalinea"/>
        <w:numPr>
          <w:ilvl w:val="0"/>
          <w:numId w:val="17"/>
        </w:numPr>
      </w:pPr>
      <w:r>
        <w:t>i</w:t>
      </w:r>
      <w:r w:rsidR="00722220">
        <w:t>n d</w:t>
      </w:r>
      <w:r w:rsidR="00E70EEB" w:rsidRPr="00C727DD">
        <w:t>e gewenste groep, de</w:t>
      </w:r>
      <w:r w:rsidR="00993DEB" w:rsidRPr="00C727DD">
        <w:t xml:space="preserve"> gecombineerde</w:t>
      </w:r>
      <w:r w:rsidR="00E70EEB" w:rsidRPr="00C727DD">
        <w:t xml:space="preserve"> groepsgrootte</w:t>
      </w:r>
      <w:r w:rsidR="00722220">
        <w:t>,</w:t>
      </w:r>
      <w:r w:rsidR="00E70EEB" w:rsidRPr="00C727DD">
        <w:t xml:space="preserve"> </w:t>
      </w:r>
      <w:r w:rsidR="004C1292">
        <w:t xml:space="preserve">kleiner </w:t>
      </w:r>
      <w:r w:rsidR="00722220">
        <w:t xml:space="preserve">is </w:t>
      </w:r>
      <w:r w:rsidR="004C1292">
        <w:t xml:space="preserve">dan </w:t>
      </w:r>
      <w:r w:rsidR="006B2849" w:rsidRPr="00C727DD">
        <w:t>26</w:t>
      </w:r>
      <w:r w:rsidR="00E70EEB" w:rsidRPr="00C727DD">
        <w:t xml:space="preserve"> kinderen.</w:t>
      </w:r>
    </w:p>
    <w:p w14:paraId="037810FF" w14:textId="1ADF7BCF" w:rsidR="00E70EEB" w:rsidRDefault="00B20FF1" w:rsidP="00C727DD">
      <w:pPr>
        <w:pStyle w:val="Lijstalinea"/>
        <w:numPr>
          <w:ilvl w:val="0"/>
          <w:numId w:val="17"/>
        </w:numPr>
      </w:pPr>
      <w:r>
        <w:t>individuele</w:t>
      </w:r>
      <w:r w:rsidR="006B2849">
        <w:t xml:space="preserve"> zorg volgens het SOP geboden kan worden.</w:t>
      </w:r>
      <w:r w:rsidR="00260368">
        <w:t xml:space="preserve"> </w:t>
      </w:r>
    </w:p>
    <w:p w14:paraId="201532AF" w14:textId="77777777" w:rsidR="00292844" w:rsidRDefault="00260368" w:rsidP="00A94A5D">
      <w:r>
        <w:t xml:space="preserve">Bij iedere aanmelding zullen wij in deze volgorde het onderzoek doen. </w:t>
      </w:r>
    </w:p>
    <w:p w14:paraId="4464382C" w14:textId="4FFA0D3E" w:rsidR="00260368" w:rsidRDefault="00260368" w:rsidP="00292844">
      <w:pPr>
        <w:pStyle w:val="Lijstalinea"/>
        <w:numPr>
          <w:ilvl w:val="0"/>
          <w:numId w:val="19"/>
        </w:numPr>
      </w:pPr>
      <w:r>
        <w:t>Controleren of de kinderen uit ons voedingsgebied komen</w:t>
      </w:r>
      <w:r w:rsidR="00292844">
        <w:t xml:space="preserve"> en als dat zo is, of ze daar </w:t>
      </w:r>
      <w:r w:rsidR="00722220">
        <w:t xml:space="preserve">korter dan </w:t>
      </w:r>
      <w:r w:rsidR="00B94314">
        <w:t>zes</w:t>
      </w:r>
      <w:r w:rsidR="00722220">
        <w:t xml:space="preserve"> maanden wonen</w:t>
      </w:r>
      <w:r w:rsidR="00292844">
        <w:t>.</w:t>
      </w:r>
    </w:p>
    <w:p w14:paraId="5ED5C987" w14:textId="2542DEE9" w:rsidR="00353685" w:rsidRDefault="0074615A" w:rsidP="00292844">
      <w:pPr>
        <w:pStyle w:val="Lijstalinea"/>
        <w:numPr>
          <w:ilvl w:val="0"/>
          <w:numId w:val="19"/>
        </w:numPr>
      </w:pPr>
      <w:r>
        <w:t>Als punt 1 geen belemmering oplevert, c</w:t>
      </w:r>
      <w:r w:rsidR="00353685">
        <w:t>ontroleren hoeveel kinderen in de gecombineerde groep op dat moment zitten en in de wisselende combinatie van het jaar erna.</w:t>
      </w:r>
    </w:p>
    <w:p w14:paraId="3F0818D9" w14:textId="4A05AC34" w:rsidR="0074615A" w:rsidRDefault="0074615A" w:rsidP="00292844">
      <w:pPr>
        <w:pStyle w:val="Lijstalinea"/>
        <w:numPr>
          <w:ilvl w:val="0"/>
          <w:numId w:val="19"/>
        </w:numPr>
      </w:pPr>
      <w:r>
        <w:t>Als punt 2 geen belemmering oplevert, onderzoeken w</w:t>
      </w:r>
      <w:r w:rsidR="00943C50">
        <w:t>ij of wij</w:t>
      </w:r>
      <w:r>
        <w:t xml:space="preserve"> </w:t>
      </w:r>
      <w:r w:rsidR="00B94314">
        <w:t xml:space="preserve">kunnen voorzien in </w:t>
      </w:r>
      <w:r>
        <w:t>de zorgbehoefte van het kind. Indien de zorg</w:t>
      </w:r>
      <w:r w:rsidR="00A4526A">
        <w:t xml:space="preserve"> past binnen de mogelijkheden van de school</w:t>
      </w:r>
      <w:r w:rsidR="00B94314">
        <w:t xml:space="preserve"> volgens het SOP</w:t>
      </w:r>
      <w:r w:rsidR="00A4526A">
        <w:t>, is er geen bezwaar en zal de leerling aangenomen worden.</w:t>
      </w:r>
    </w:p>
    <w:p w14:paraId="2856024D" w14:textId="3DDDECF2" w:rsidR="002F6AEF" w:rsidRDefault="002F6AEF" w:rsidP="002F6AEF">
      <w:r>
        <w:t>Er zijn geen mogelijkheden tot uitzondering</w:t>
      </w:r>
      <w:r w:rsidR="00F64637">
        <w:t xml:space="preserve"> op deze procedure.</w:t>
      </w:r>
    </w:p>
    <w:p w14:paraId="5869541F" w14:textId="77777777" w:rsidR="0023426A" w:rsidRDefault="0023426A" w:rsidP="002F6AEF"/>
    <w:p w14:paraId="09AE1CC7" w14:textId="7EDDF727" w:rsidR="00E95856" w:rsidRDefault="00E95856" w:rsidP="00986209">
      <w:pPr>
        <w:pStyle w:val="Kop1"/>
      </w:pPr>
      <w:r>
        <w:t>Waar komen onze leerlingen vandaan?</w:t>
      </w:r>
    </w:p>
    <w:p w14:paraId="7792AA93" w14:textId="4653D38F" w:rsidR="00E95856" w:rsidRDefault="00E95856" w:rsidP="00E95856">
      <w:r>
        <w:t>De meeste leerlingen komen uit het gebied</w:t>
      </w:r>
      <w:r w:rsidR="007F404D">
        <w:t xml:space="preserve"> (telling 03-2023)</w:t>
      </w:r>
      <w:r>
        <w:t>:</w:t>
      </w:r>
    </w:p>
    <w:tbl>
      <w:tblPr>
        <w:tblW w:w="2268" w:type="dxa"/>
        <w:tblCellMar>
          <w:left w:w="70" w:type="dxa"/>
          <w:right w:w="70" w:type="dxa"/>
        </w:tblCellMar>
        <w:tblLook w:val="04A0" w:firstRow="1" w:lastRow="0" w:firstColumn="1" w:lastColumn="0" w:noHBand="0" w:noVBand="1"/>
      </w:tblPr>
      <w:tblGrid>
        <w:gridCol w:w="284"/>
        <w:gridCol w:w="1471"/>
        <w:gridCol w:w="513"/>
      </w:tblGrid>
      <w:tr w:rsidR="007F404D" w:rsidRPr="007F404D" w14:paraId="7DD5CAF1" w14:textId="77777777" w:rsidTr="007F404D">
        <w:trPr>
          <w:trHeight w:val="288"/>
        </w:trPr>
        <w:tc>
          <w:tcPr>
            <w:tcW w:w="284" w:type="dxa"/>
            <w:tcBorders>
              <w:top w:val="nil"/>
              <w:left w:val="nil"/>
              <w:bottom w:val="nil"/>
              <w:right w:val="nil"/>
            </w:tcBorders>
            <w:shd w:val="clear" w:color="auto" w:fill="auto"/>
            <w:noWrap/>
            <w:vAlign w:val="bottom"/>
            <w:hideMark/>
          </w:tcPr>
          <w:p w14:paraId="116C78FE" w14:textId="77777777" w:rsidR="007F404D" w:rsidRPr="007F404D" w:rsidRDefault="007F404D" w:rsidP="007F404D">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1</w:t>
            </w:r>
          </w:p>
        </w:tc>
        <w:tc>
          <w:tcPr>
            <w:tcW w:w="1471" w:type="dxa"/>
            <w:tcBorders>
              <w:top w:val="nil"/>
              <w:left w:val="nil"/>
              <w:bottom w:val="nil"/>
              <w:right w:val="nil"/>
            </w:tcBorders>
            <w:shd w:val="clear" w:color="auto" w:fill="auto"/>
            <w:noWrap/>
            <w:vAlign w:val="bottom"/>
            <w:hideMark/>
          </w:tcPr>
          <w:p w14:paraId="096A693D" w14:textId="77777777" w:rsidR="007F404D" w:rsidRPr="007F404D" w:rsidRDefault="007F404D" w:rsidP="007F404D">
            <w:pPr>
              <w:spacing w:after="0" w:line="240" w:lineRule="auto"/>
              <w:rPr>
                <w:rFonts w:ascii="Calibri" w:eastAsia="Times New Roman" w:hAnsi="Calibri" w:cs="Calibri"/>
                <w:color w:val="000000"/>
                <w:lang w:eastAsia="nl-NL"/>
              </w:rPr>
            </w:pPr>
            <w:r w:rsidRPr="007F404D">
              <w:rPr>
                <w:rFonts w:ascii="Calibri" w:eastAsia="Times New Roman" w:hAnsi="Calibri" w:cs="Calibri"/>
                <w:color w:val="000000"/>
                <w:lang w:eastAsia="nl-NL"/>
              </w:rPr>
              <w:t>Boukoul</w:t>
            </w:r>
          </w:p>
        </w:tc>
        <w:tc>
          <w:tcPr>
            <w:tcW w:w="513" w:type="dxa"/>
            <w:tcBorders>
              <w:top w:val="nil"/>
              <w:left w:val="nil"/>
              <w:bottom w:val="nil"/>
              <w:right w:val="nil"/>
            </w:tcBorders>
            <w:shd w:val="clear" w:color="auto" w:fill="auto"/>
            <w:noWrap/>
            <w:vAlign w:val="bottom"/>
            <w:hideMark/>
          </w:tcPr>
          <w:p w14:paraId="52540F24" w14:textId="4BEAABD4" w:rsidR="007F404D" w:rsidRPr="007F404D" w:rsidRDefault="007F404D" w:rsidP="007F404D">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9</w:t>
            </w:r>
            <w:r w:rsidR="00482D44">
              <w:rPr>
                <w:rFonts w:ascii="Calibri" w:eastAsia="Times New Roman" w:hAnsi="Calibri" w:cs="Calibri"/>
                <w:color w:val="000000"/>
                <w:lang w:eastAsia="nl-NL"/>
              </w:rPr>
              <w:t>0</w:t>
            </w:r>
          </w:p>
        </w:tc>
      </w:tr>
      <w:tr w:rsidR="007F404D" w:rsidRPr="007F404D" w14:paraId="371919CC" w14:textId="77777777" w:rsidTr="007F404D">
        <w:trPr>
          <w:trHeight w:val="288"/>
        </w:trPr>
        <w:tc>
          <w:tcPr>
            <w:tcW w:w="284" w:type="dxa"/>
            <w:tcBorders>
              <w:top w:val="nil"/>
              <w:left w:val="nil"/>
              <w:bottom w:val="nil"/>
              <w:right w:val="nil"/>
            </w:tcBorders>
            <w:shd w:val="clear" w:color="auto" w:fill="auto"/>
            <w:noWrap/>
            <w:vAlign w:val="bottom"/>
            <w:hideMark/>
          </w:tcPr>
          <w:p w14:paraId="0DD76ADA" w14:textId="77777777" w:rsidR="007F404D" w:rsidRPr="007F404D" w:rsidRDefault="007F404D" w:rsidP="007F404D">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2</w:t>
            </w:r>
          </w:p>
        </w:tc>
        <w:tc>
          <w:tcPr>
            <w:tcW w:w="1471" w:type="dxa"/>
            <w:tcBorders>
              <w:top w:val="nil"/>
              <w:left w:val="nil"/>
              <w:bottom w:val="nil"/>
              <w:right w:val="nil"/>
            </w:tcBorders>
            <w:shd w:val="clear" w:color="auto" w:fill="auto"/>
            <w:noWrap/>
            <w:vAlign w:val="bottom"/>
            <w:hideMark/>
          </w:tcPr>
          <w:p w14:paraId="1C2AE4DF" w14:textId="77777777" w:rsidR="007F404D" w:rsidRPr="007F404D" w:rsidRDefault="007F404D" w:rsidP="007F404D">
            <w:pPr>
              <w:spacing w:after="0" w:line="240" w:lineRule="auto"/>
              <w:rPr>
                <w:rFonts w:ascii="Calibri" w:eastAsia="Times New Roman" w:hAnsi="Calibri" w:cs="Calibri"/>
                <w:color w:val="000000"/>
                <w:lang w:eastAsia="nl-NL"/>
              </w:rPr>
            </w:pPr>
            <w:r w:rsidRPr="007F404D">
              <w:rPr>
                <w:rFonts w:ascii="Calibri" w:eastAsia="Times New Roman" w:hAnsi="Calibri" w:cs="Calibri"/>
                <w:color w:val="000000"/>
                <w:lang w:eastAsia="nl-NL"/>
              </w:rPr>
              <w:t>Swalmen</w:t>
            </w:r>
          </w:p>
        </w:tc>
        <w:tc>
          <w:tcPr>
            <w:tcW w:w="513" w:type="dxa"/>
            <w:tcBorders>
              <w:top w:val="nil"/>
              <w:left w:val="nil"/>
              <w:bottom w:val="nil"/>
              <w:right w:val="nil"/>
            </w:tcBorders>
            <w:shd w:val="clear" w:color="auto" w:fill="auto"/>
            <w:noWrap/>
            <w:vAlign w:val="bottom"/>
            <w:hideMark/>
          </w:tcPr>
          <w:p w14:paraId="349AF0EA" w14:textId="0CBD708F" w:rsidR="007F404D" w:rsidRPr="007F404D" w:rsidRDefault="007F404D" w:rsidP="007F404D">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1</w:t>
            </w:r>
            <w:r w:rsidR="00482D44">
              <w:rPr>
                <w:rFonts w:ascii="Calibri" w:eastAsia="Times New Roman" w:hAnsi="Calibri" w:cs="Calibri"/>
                <w:color w:val="000000"/>
                <w:lang w:eastAsia="nl-NL"/>
              </w:rPr>
              <w:t>0</w:t>
            </w:r>
          </w:p>
        </w:tc>
      </w:tr>
      <w:tr w:rsidR="007F404D" w:rsidRPr="007F404D" w14:paraId="7874C1B0" w14:textId="77777777" w:rsidTr="007F404D">
        <w:trPr>
          <w:trHeight w:val="288"/>
        </w:trPr>
        <w:tc>
          <w:tcPr>
            <w:tcW w:w="284" w:type="dxa"/>
            <w:tcBorders>
              <w:top w:val="nil"/>
              <w:left w:val="nil"/>
              <w:bottom w:val="nil"/>
              <w:right w:val="nil"/>
            </w:tcBorders>
            <w:shd w:val="clear" w:color="auto" w:fill="auto"/>
            <w:noWrap/>
            <w:vAlign w:val="bottom"/>
            <w:hideMark/>
          </w:tcPr>
          <w:p w14:paraId="58FF8A50" w14:textId="77777777" w:rsidR="007F404D" w:rsidRPr="007F404D" w:rsidRDefault="007F404D" w:rsidP="007F404D">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3</w:t>
            </w:r>
          </w:p>
        </w:tc>
        <w:tc>
          <w:tcPr>
            <w:tcW w:w="1471" w:type="dxa"/>
            <w:tcBorders>
              <w:top w:val="nil"/>
              <w:left w:val="nil"/>
              <w:bottom w:val="nil"/>
              <w:right w:val="nil"/>
            </w:tcBorders>
            <w:shd w:val="clear" w:color="auto" w:fill="auto"/>
            <w:noWrap/>
            <w:vAlign w:val="bottom"/>
            <w:hideMark/>
          </w:tcPr>
          <w:p w14:paraId="5E6A0BC8" w14:textId="77777777" w:rsidR="007F404D" w:rsidRPr="007F404D" w:rsidRDefault="007F404D" w:rsidP="007F404D">
            <w:pPr>
              <w:spacing w:after="0" w:line="240" w:lineRule="auto"/>
              <w:rPr>
                <w:rFonts w:ascii="Calibri" w:eastAsia="Times New Roman" w:hAnsi="Calibri" w:cs="Calibri"/>
                <w:color w:val="000000"/>
                <w:lang w:eastAsia="nl-NL"/>
              </w:rPr>
            </w:pPr>
            <w:r w:rsidRPr="007F404D">
              <w:rPr>
                <w:rFonts w:ascii="Calibri" w:eastAsia="Times New Roman" w:hAnsi="Calibri" w:cs="Calibri"/>
                <w:color w:val="000000"/>
                <w:lang w:eastAsia="nl-NL"/>
              </w:rPr>
              <w:t>Asenray</w:t>
            </w:r>
          </w:p>
        </w:tc>
        <w:tc>
          <w:tcPr>
            <w:tcW w:w="513" w:type="dxa"/>
            <w:tcBorders>
              <w:top w:val="nil"/>
              <w:left w:val="nil"/>
              <w:bottom w:val="nil"/>
              <w:right w:val="nil"/>
            </w:tcBorders>
            <w:shd w:val="clear" w:color="auto" w:fill="auto"/>
            <w:noWrap/>
            <w:vAlign w:val="bottom"/>
            <w:hideMark/>
          </w:tcPr>
          <w:p w14:paraId="2552E700" w14:textId="77777777" w:rsidR="007F404D" w:rsidRPr="007F404D" w:rsidRDefault="007F404D" w:rsidP="007F404D">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7</w:t>
            </w:r>
          </w:p>
        </w:tc>
      </w:tr>
    </w:tbl>
    <w:p w14:paraId="4D5DCBA8" w14:textId="77777777" w:rsidR="007F404D" w:rsidRDefault="007F404D" w:rsidP="00E95856"/>
    <w:p w14:paraId="03DCBDC6" w14:textId="78160D7D" w:rsidR="00E95856" w:rsidRDefault="00E95856" w:rsidP="00E95856">
      <w:r>
        <w:t>Daarnaast komen er leerlingen uit de wijken:</w:t>
      </w:r>
    </w:p>
    <w:tbl>
      <w:tblPr>
        <w:tblW w:w="2269" w:type="dxa"/>
        <w:tblCellMar>
          <w:left w:w="70" w:type="dxa"/>
          <w:right w:w="70" w:type="dxa"/>
        </w:tblCellMar>
        <w:tblLook w:val="04A0" w:firstRow="1" w:lastRow="0" w:firstColumn="1" w:lastColumn="0" w:noHBand="0" w:noVBand="1"/>
      </w:tblPr>
      <w:tblGrid>
        <w:gridCol w:w="252"/>
        <w:gridCol w:w="1733"/>
        <w:gridCol w:w="284"/>
      </w:tblGrid>
      <w:tr w:rsidR="007F404D" w:rsidRPr="007F404D" w14:paraId="259F1E27" w14:textId="77777777" w:rsidTr="007F404D">
        <w:trPr>
          <w:trHeight w:val="288"/>
        </w:trPr>
        <w:tc>
          <w:tcPr>
            <w:tcW w:w="252" w:type="dxa"/>
            <w:tcBorders>
              <w:top w:val="nil"/>
              <w:left w:val="nil"/>
              <w:bottom w:val="nil"/>
              <w:right w:val="nil"/>
            </w:tcBorders>
            <w:shd w:val="clear" w:color="auto" w:fill="auto"/>
            <w:noWrap/>
            <w:vAlign w:val="bottom"/>
            <w:hideMark/>
          </w:tcPr>
          <w:p w14:paraId="5DEF84C6" w14:textId="77777777" w:rsidR="007F404D" w:rsidRPr="007F404D" w:rsidRDefault="007F404D" w:rsidP="002715F7">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4</w:t>
            </w:r>
          </w:p>
        </w:tc>
        <w:tc>
          <w:tcPr>
            <w:tcW w:w="1733" w:type="dxa"/>
            <w:tcBorders>
              <w:top w:val="nil"/>
              <w:left w:val="nil"/>
              <w:bottom w:val="nil"/>
              <w:right w:val="nil"/>
            </w:tcBorders>
            <w:shd w:val="clear" w:color="auto" w:fill="auto"/>
            <w:noWrap/>
            <w:vAlign w:val="bottom"/>
            <w:hideMark/>
          </w:tcPr>
          <w:p w14:paraId="48C589CE" w14:textId="12FA617E" w:rsidR="007F404D" w:rsidRPr="007F404D" w:rsidRDefault="007F404D" w:rsidP="002715F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w:t>
            </w:r>
            <w:r w:rsidRPr="007F404D">
              <w:rPr>
                <w:rFonts w:ascii="Calibri" w:eastAsia="Times New Roman" w:hAnsi="Calibri" w:cs="Calibri"/>
                <w:color w:val="000000"/>
                <w:lang w:eastAsia="nl-NL"/>
              </w:rPr>
              <w:t>aasniel</w:t>
            </w:r>
          </w:p>
        </w:tc>
        <w:tc>
          <w:tcPr>
            <w:tcW w:w="284" w:type="dxa"/>
            <w:tcBorders>
              <w:top w:val="nil"/>
              <w:left w:val="nil"/>
              <w:bottom w:val="nil"/>
              <w:right w:val="nil"/>
            </w:tcBorders>
            <w:shd w:val="clear" w:color="auto" w:fill="auto"/>
            <w:noWrap/>
            <w:vAlign w:val="bottom"/>
            <w:hideMark/>
          </w:tcPr>
          <w:p w14:paraId="5D447090" w14:textId="77777777" w:rsidR="007F404D" w:rsidRPr="007F404D" w:rsidRDefault="007F404D" w:rsidP="002715F7">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4</w:t>
            </w:r>
          </w:p>
        </w:tc>
      </w:tr>
      <w:tr w:rsidR="007F404D" w:rsidRPr="007F404D" w14:paraId="5CBD9D89" w14:textId="77777777" w:rsidTr="007F404D">
        <w:trPr>
          <w:trHeight w:val="288"/>
        </w:trPr>
        <w:tc>
          <w:tcPr>
            <w:tcW w:w="252" w:type="dxa"/>
            <w:tcBorders>
              <w:top w:val="nil"/>
              <w:left w:val="nil"/>
              <w:bottom w:val="nil"/>
              <w:right w:val="nil"/>
            </w:tcBorders>
            <w:shd w:val="clear" w:color="auto" w:fill="auto"/>
            <w:noWrap/>
            <w:vAlign w:val="bottom"/>
            <w:hideMark/>
          </w:tcPr>
          <w:p w14:paraId="64548FD7" w14:textId="77777777" w:rsidR="007F404D" w:rsidRPr="007F404D" w:rsidRDefault="007F404D" w:rsidP="002715F7">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5</w:t>
            </w:r>
          </w:p>
        </w:tc>
        <w:tc>
          <w:tcPr>
            <w:tcW w:w="1733" w:type="dxa"/>
            <w:tcBorders>
              <w:top w:val="nil"/>
              <w:left w:val="nil"/>
              <w:bottom w:val="nil"/>
              <w:right w:val="nil"/>
            </w:tcBorders>
            <w:shd w:val="clear" w:color="auto" w:fill="auto"/>
            <w:noWrap/>
            <w:vAlign w:val="bottom"/>
            <w:hideMark/>
          </w:tcPr>
          <w:p w14:paraId="1B1F047F" w14:textId="77777777" w:rsidR="007F404D" w:rsidRPr="007F404D" w:rsidRDefault="007F404D" w:rsidP="002715F7">
            <w:pPr>
              <w:spacing w:after="0" w:line="240" w:lineRule="auto"/>
              <w:rPr>
                <w:rFonts w:ascii="Calibri" w:eastAsia="Times New Roman" w:hAnsi="Calibri" w:cs="Calibri"/>
                <w:color w:val="000000"/>
                <w:lang w:eastAsia="nl-NL"/>
              </w:rPr>
            </w:pPr>
            <w:r w:rsidRPr="007F404D">
              <w:rPr>
                <w:rFonts w:ascii="Calibri" w:eastAsia="Times New Roman" w:hAnsi="Calibri" w:cs="Calibri"/>
                <w:color w:val="000000"/>
                <w:lang w:eastAsia="nl-NL"/>
              </w:rPr>
              <w:t>Roerzicht</w:t>
            </w:r>
          </w:p>
        </w:tc>
        <w:tc>
          <w:tcPr>
            <w:tcW w:w="284" w:type="dxa"/>
            <w:tcBorders>
              <w:top w:val="nil"/>
              <w:left w:val="nil"/>
              <w:bottom w:val="nil"/>
              <w:right w:val="nil"/>
            </w:tcBorders>
            <w:shd w:val="clear" w:color="auto" w:fill="auto"/>
            <w:noWrap/>
            <w:vAlign w:val="bottom"/>
            <w:hideMark/>
          </w:tcPr>
          <w:p w14:paraId="0FFC4A5D" w14:textId="77777777" w:rsidR="007F404D" w:rsidRPr="007F404D" w:rsidRDefault="007F404D" w:rsidP="002715F7">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3</w:t>
            </w:r>
          </w:p>
        </w:tc>
      </w:tr>
      <w:tr w:rsidR="007F404D" w:rsidRPr="007F404D" w14:paraId="0D1F82D3" w14:textId="77777777" w:rsidTr="007F404D">
        <w:trPr>
          <w:trHeight w:val="288"/>
        </w:trPr>
        <w:tc>
          <w:tcPr>
            <w:tcW w:w="252" w:type="dxa"/>
            <w:tcBorders>
              <w:top w:val="nil"/>
              <w:left w:val="nil"/>
              <w:bottom w:val="nil"/>
              <w:right w:val="nil"/>
            </w:tcBorders>
            <w:shd w:val="clear" w:color="auto" w:fill="auto"/>
            <w:noWrap/>
            <w:vAlign w:val="bottom"/>
            <w:hideMark/>
          </w:tcPr>
          <w:p w14:paraId="7151831B" w14:textId="77777777" w:rsidR="007F404D" w:rsidRPr="007F404D" w:rsidRDefault="007F404D" w:rsidP="002715F7">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6</w:t>
            </w:r>
          </w:p>
        </w:tc>
        <w:tc>
          <w:tcPr>
            <w:tcW w:w="1733" w:type="dxa"/>
            <w:tcBorders>
              <w:top w:val="nil"/>
              <w:left w:val="nil"/>
              <w:bottom w:val="nil"/>
              <w:right w:val="nil"/>
            </w:tcBorders>
            <w:shd w:val="clear" w:color="auto" w:fill="auto"/>
            <w:noWrap/>
            <w:vAlign w:val="bottom"/>
            <w:hideMark/>
          </w:tcPr>
          <w:p w14:paraId="5F1FAA0D" w14:textId="77777777" w:rsidR="007F404D" w:rsidRPr="007F404D" w:rsidRDefault="007F404D" w:rsidP="002715F7">
            <w:pPr>
              <w:spacing w:after="0" w:line="240" w:lineRule="auto"/>
              <w:rPr>
                <w:rFonts w:ascii="Calibri" w:eastAsia="Times New Roman" w:hAnsi="Calibri" w:cs="Calibri"/>
                <w:color w:val="000000"/>
                <w:lang w:eastAsia="nl-NL"/>
              </w:rPr>
            </w:pPr>
            <w:r w:rsidRPr="007F404D">
              <w:rPr>
                <w:rFonts w:ascii="Calibri" w:eastAsia="Times New Roman" w:hAnsi="Calibri" w:cs="Calibri"/>
                <w:color w:val="000000"/>
                <w:lang w:eastAsia="nl-NL"/>
              </w:rPr>
              <w:t>Asselt</w:t>
            </w:r>
          </w:p>
        </w:tc>
        <w:tc>
          <w:tcPr>
            <w:tcW w:w="284" w:type="dxa"/>
            <w:tcBorders>
              <w:top w:val="nil"/>
              <w:left w:val="nil"/>
              <w:bottom w:val="nil"/>
              <w:right w:val="nil"/>
            </w:tcBorders>
            <w:shd w:val="clear" w:color="auto" w:fill="auto"/>
            <w:noWrap/>
            <w:vAlign w:val="bottom"/>
            <w:hideMark/>
          </w:tcPr>
          <w:p w14:paraId="5CCBAFAE" w14:textId="77777777" w:rsidR="007F404D" w:rsidRPr="007F404D" w:rsidRDefault="007F404D" w:rsidP="002715F7">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2</w:t>
            </w:r>
          </w:p>
        </w:tc>
      </w:tr>
      <w:tr w:rsidR="007F404D" w:rsidRPr="007F404D" w14:paraId="38F034F7" w14:textId="77777777" w:rsidTr="007F404D">
        <w:trPr>
          <w:trHeight w:val="288"/>
        </w:trPr>
        <w:tc>
          <w:tcPr>
            <w:tcW w:w="252" w:type="dxa"/>
            <w:tcBorders>
              <w:top w:val="nil"/>
              <w:left w:val="nil"/>
              <w:bottom w:val="nil"/>
              <w:right w:val="nil"/>
            </w:tcBorders>
            <w:shd w:val="clear" w:color="auto" w:fill="auto"/>
            <w:noWrap/>
            <w:vAlign w:val="bottom"/>
            <w:hideMark/>
          </w:tcPr>
          <w:p w14:paraId="0CEA9F9D" w14:textId="77777777" w:rsidR="007F404D" w:rsidRPr="007F404D" w:rsidRDefault="007F404D" w:rsidP="002715F7">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7</w:t>
            </w:r>
          </w:p>
        </w:tc>
        <w:tc>
          <w:tcPr>
            <w:tcW w:w="1733" w:type="dxa"/>
            <w:tcBorders>
              <w:top w:val="nil"/>
              <w:left w:val="nil"/>
              <w:bottom w:val="nil"/>
              <w:right w:val="nil"/>
            </w:tcBorders>
            <w:shd w:val="clear" w:color="auto" w:fill="auto"/>
            <w:noWrap/>
            <w:vAlign w:val="bottom"/>
            <w:hideMark/>
          </w:tcPr>
          <w:p w14:paraId="1FF9FE0A" w14:textId="77777777" w:rsidR="007F404D" w:rsidRPr="007F404D" w:rsidRDefault="007F404D" w:rsidP="002715F7">
            <w:pPr>
              <w:spacing w:after="0" w:line="240" w:lineRule="auto"/>
              <w:rPr>
                <w:rFonts w:ascii="Calibri" w:eastAsia="Times New Roman" w:hAnsi="Calibri" w:cs="Calibri"/>
                <w:color w:val="000000"/>
                <w:lang w:eastAsia="nl-NL"/>
              </w:rPr>
            </w:pPr>
            <w:r w:rsidRPr="007F404D">
              <w:rPr>
                <w:rFonts w:ascii="Calibri" w:eastAsia="Times New Roman" w:hAnsi="Calibri" w:cs="Calibri"/>
                <w:color w:val="000000"/>
                <w:lang w:eastAsia="nl-NL"/>
              </w:rPr>
              <w:t>Hoogvonderen</w:t>
            </w:r>
          </w:p>
        </w:tc>
        <w:tc>
          <w:tcPr>
            <w:tcW w:w="284" w:type="dxa"/>
            <w:tcBorders>
              <w:top w:val="nil"/>
              <w:left w:val="nil"/>
              <w:bottom w:val="nil"/>
              <w:right w:val="nil"/>
            </w:tcBorders>
            <w:shd w:val="clear" w:color="auto" w:fill="auto"/>
            <w:noWrap/>
            <w:vAlign w:val="bottom"/>
            <w:hideMark/>
          </w:tcPr>
          <w:p w14:paraId="54937B5B" w14:textId="77777777" w:rsidR="007F404D" w:rsidRPr="007F404D" w:rsidRDefault="007F404D" w:rsidP="002715F7">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1</w:t>
            </w:r>
          </w:p>
        </w:tc>
      </w:tr>
      <w:tr w:rsidR="007F404D" w:rsidRPr="007F404D" w14:paraId="5FDD3ADC" w14:textId="77777777" w:rsidTr="007F404D">
        <w:trPr>
          <w:trHeight w:val="288"/>
        </w:trPr>
        <w:tc>
          <w:tcPr>
            <w:tcW w:w="252" w:type="dxa"/>
            <w:tcBorders>
              <w:top w:val="nil"/>
              <w:left w:val="nil"/>
              <w:bottom w:val="nil"/>
              <w:right w:val="nil"/>
            </w:tcBorders>
            <w:shd w:val="clear" w:color="auto" w:fill="auto"/>
            <w:noWrap/>
            <w:vAlign w:val="bottom"/>
            <w:hideMark/>
          </w:tcPr>
          <w:p w14:paraId="722CB893" w14:textId="77777777" w:rsidR="007F404D" w:rsidRPr="007F404D" w:rsidRDefault="007F404D" w:rsidP="002715F7">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8</w:t>
            </w:r>
          </w:p>
        </w:tc>
        <w:tc>
          <w:tcPr>
            <w:tcW w:w="1733" w:type="dxa"/>
            <w:tcBorders>
              <w:top w:val="nil"/>
              <w:left w:val="nil"/>
              <w:bottom w:val="nil"/>
              <w:right w:val="nil"/>
            </w:tcBorders>
            <w:shd w:val="clear" w:color="auto" w:fill="auto"/>
            <w:noWrap/>
            <w:vAlign w:val="bottom"/>
            <w:hideMark/>
          </w:tcPr>
          <w:p w14:paraId="38B1DF3B" w14:textId="77777777" w:rsidR="007F404D" w:rsidRPr="007F404D" w:rsidRDefault="007F404D" w:rsidP="002715F7">
            <w:pPr>
              <w:spacing w:after="0" w:line="240" w:lineRule="auto"/>
              <w:rPr>
                <w:rFonts w:ascii="Calibri" w:eastAsia="Times New Roman" w:hAnsi="Calibri" w:cs="Calibri"/>
                <w:color w:val="000000"/>
                <w:lang w:eastAsia="nl-NL"/>
              </w:rPr>
            </w:pPr>
            <w:r w:rsidRPr="007F404D">
              <w:rPr>
                <w:rFonts w:ascii="Calibri" w:eastAsia="Times New Roman" w:hAnsi="Calibri" w:cs="Calibri"/>
                <w:color w:val="000000"/>
                <w:lang w:eastAsia="nl-NL"/>
              </w:rPr>
              <w:t>Maalbroek</w:t>
            </w:r>
          </w:p>
        </w:tc>
        <w:tc>
          <w:tcPr>
            <w:tcW w:w="284" w:type="dxa"/>
            <w:tcBorders>
              <w:top w:val="nil"/>
              <w:left w:val="nil"/>
              <w:bottom w:val="nil"/>
              <w:right w:val="nil"/>
            </w:tcBorders>
            <w:shd w:val="clear" w:color="auto" w:fill="auto"/>
            <w:noWrap/>
            <w:vAlign w:val="bottom"/>
            <w:hideMark/>
          </w:tcPr>
          <w:p w14:paraId="1ACDAFC8" w14:textId="77777777" w:rsidR="007F404D" w:rsidRPr="007F404D" w:rsidRDefault="007F404D" w:rsidP="002715F7">
            <w:pPr>
              <w:spacing w:after="0" w:line="240" w:lineRule="auto"/>
              <w:jc w:val="right"/>
              <w:rPr>
                <w:rFonts w:ascii="Calibri" w:eastAsia="Times New Roman" w:hAnsi="Calibri" w:cs="Calibri"/>
                <w:color w:val="000000"/>
                <w:lang w:eastAsia="nl-NL"/>
              </w:rPr>
            </w:pPr>
            <w:r w:rsidRPr="007F404D">
              <w:rPr>
                <w:rFonts w:ascii="Calibri" w:eastAsia="Times New Roman" w:hAnsi="Calibri" w:cs="Calibri"/>
                <w:color w:val="000000"/>
                <w:lang w:eastAsia="nl-NL"/>
              </w:rPr>
              <w:t>1</w:t>
            </w:r>
          </w:p>
        </w:tc>
      </w:tr>
    </w:tbl>
    <w:p w14:paraId="4777E741" w14:textId="77777777" w:rsidR="007F404D" w:rsidRDefault="007F404D" w:rsidP="00E95856"/>
    <w:p w14:paraId="3AD84F66" w14:textId="176FD022" w:rsidR="00E95856" w:rsidRDefault="00E95856" w:rsidP="00986209">
      <w:pPr>
        <w:pStyle w:val="Kop2"/>
      </w:pPr>
      <w:r>
        <w:t>Voedingsgebied</w:t>
      </w:r>
    </w:p>
    <w:p w14:paraId="176ADC57" w14:textId="5AFCEB74" w:rsidR="00E95856" w:rsidRDefault="00E95856" w:rsidP="00E95856">
      <w:r>
        <w:t xml:space="preserve">Het totale voedingsgebied van bs </w:t>
      </w:r>
      <w:r w:rsidR="00FA40F1">
        <w:t>St. Theresia</w:t>
      </w:r>
      <w:r>
        <w:t xml:space="preserve"> wordt begrensd door</w:t>
      </w:r>
      <w:r w:rsidR="007B4DAF">
        <w:t>:</w:t>
      </w:r>
    </w:p>
    <w:p w14:paraId="7993B8BD" w14:textId="7C792EA5" w:rsidR="00E95856" w:rsidRDefault="00FA40F1" w:rsidP="00E95856">
      <w:pPr>
        <w:pStyle w:val="Lijstalinea"/>
        <w:numPr>
          <w:ilvl w:val="0"/>
          <w:numId w:val="8"/>
        </w:numPr>
      </w:pPr>
      <w:r>
        <w:lastRenderedPageBreak/>
        <w:t>Ten noorden: De Swalm</w:t>
      </w:r>
    </w:p>
    <w:p w14:paraId="136D24FD" w14:textId="1848D5E6" w:rsidR="00FA40F1" w:rsidRDefault="00FA40F1" w:rsidP="00E95856">
      <w:pPr>
        <w:pStyle w:val="Lijstalinea"/>
        <w:numPr>
          <w:ilvl w:val="0"/>
          <w:numId w:val="8"/>
        </w:numPr>
      </w:pPr>
      <w:r>
        <w:t>Ten oosten: De Duitse grens</w:t>
      </w:r>
    </w:p>
    <w:p w14:paraId="3DA3D956" w14:textId="17CA1888" w:rsidR="00FA40F1" w:rsidRDefault="00FA40F1" w:rsidP="00E95856">
      <w:pPr>
        <w:pStyle w:val="Lijstalinea"/>
        <w:numPr>
          <w:ilvl w:val="0"/>
          <w:numId w:val="8"/>
        </w:numPr>
      </w:pPr>
      <w:r>
        <w:t>Ten westen: De A73</w:t>
      </w:r>
      <w:r w:rsidR="00722220">
        <w:t xml:space="preserve"> en de rijksweg Zuid</w:t>
      </w:r>
    </w:p>
    <w:p w14:paraId="7053CE8D" w14:textId="5F8E8137" w:rsidR="00FA40F1" w:rsidRDefault="00E230B3" w:rsidP="00E95856">
      <w:pPr>
        <w:pStyle w:val="Lijstalinea"/>
        <w:numPr>
          <w:ilvl w:val="0"/>
          <w:numId w:val="8"/>
        </w:numPr>
      </w:pPr>
      <w:r>
        <w:t>Ten Zuiden: de lijn van de Maasnielderbeek – Heide - Duiperweg</w:t>
      </w:r>
    </w:p>
    <w:p w14:paraId="5BECF6F6" w14:textId="0FDE6E66" w:rsidR="00E95856" w:rsidRDefault="00E95856" w:rsidP="00E95856">
      <w:r>
        <w:t>Alle straten binnen dit gebied maken deel uit van het voedingsgebied.</w:t>
      </w:r>
      <w:r w:rsidR="00993DEB">
        <w:t xml:space="preserve"> </w:t>
      </w:r>
      <w:r>
        <w:t>In de bijlage is hiervan een grafische weergave.</w:t>
      </w:r>
    </w:p>
    <w:p w14:paraId="2CCB2E89" w14:textId="5C57C8D4" w:rsidR="00E95856" w:rsidRDefault="00E95856" w:rsidP="00986209">
      <w:pPr>
        <w:pStyle w:val="Kop1"/>
      </w:pPr>
      <w:r>
        <w:t>Procedureel</w:t>
      </w:r>
    </w:p>
    <w:p w14:paraId="4629DD68" w14:textId="4C9514EF" w:rsidR="008F3B07" w:rsidRDefault="008F3B07" w:rsidP="00FC11A2">
      <w:pPr>
        <w:pStyle w:val="Lijstalinea"/>
        <w:numPr>
          <w:ilvl w:val="0"/>
          <w:numId w:val="16"/>
        </w:numPr>
      </w:pPr>
      <w:r>
        <w:t>De directie met het MT stelt het aanname beleid van de school op.</w:t>
      </w:r>
    </w:p>
    <w:p w14:paraId="13C2A20C" w14:textId="77777777" w:rsidR="00B94314" w:rsidRDefault="00B94314" w:rsidP="00B94314">
      <w:pPr>
        <w:pStyle w:val="Lijstalinea"/>
        <w:numPr>
          <w:ilvl w:val="0"/>
          <w:numId w:val="16"/>
        </w:numPr>
      </w:pPr>
      <w:r>
        <w:t>De MR van de school stemt met dit beleid in.</w:t>
      </w:r>
    </w:p>
    <w:p w14:paraId="64732388" w14:textId="7BA5DA8B" w:rsidR="00E95856" w:rsidRDefault="00E95856" w:rsidP="00FC11A2">
      <w:pPr>
        <w:pStyle w:val="Lijstalinea"/>
        <w:numPr>
          <w:ilvl w:val="0"/>
          <w:numId w:val="16"/>
        </w:numPr>
      </w:pPr>
      <w:r>
        <w:t xml:space="preserve">Het CvB van Swalm &amp; Roer </w:t>
      </w:r>
      <w:r w:rsidR="00FC11A2">
        <w:t>stem</w:t>
      </w:r>
      <w:r w:rsidR="00AA14EB">
        <w:t>t</w:t>
      </w:r>
      <w:r w:rsidR="00FC11A2">
        <w:t xml:space="preserve"> met dit beleid</w:t>
      </w:r>
      <w:r w:rsidR="00AA14EB">
        <w:t xml:space="preserve"> in.</w:t>
      </w:r>
    </w:p>
    <w:p w14:paraId="2FF7DCFB" w14:textId="6753EE80" w:rsidR="00FC11A2" w:rsidRDefault="00FC11A2" w:rsidP="00FC11A2">
      <w:pPr>
        <w:pStyle w:val="Lijstalinea"/>
        <w:numPr>
          <w:ilvl w:val="0"/>
          <w:numId w:val="16"/>
        </w:numPr>
      </w:pPr>
      <w:r>
        <w:t>Dit aannamebeleid publiceer</w:t>
      </w:r>
      <w:r w:rsidR="00AA14EB">
        <w:t>t de school</w:t>
      </w:r>
      <w:r>
        <w:t xml:space="preserve"> in de schoolgids en op de website van de school.</w:t>
      </w:r>
    </w:p>
    <w:p w14:paraId="33BFD3CC" w14:textId="77777777" w:rsidR="00FA40F1" w:rsidRDefault="00FA40F1" w:rsidP="00FA40F1"/>
    <w:p w14:paraId="5CE8A9D2" w14:textId="034BB1C1" w:rsidR="00FA40F1" w:rsidRDefault="004106AB" w:rsidP="006E396C">
      <w:pPr>
        <w:pStyle w:val="Kop1"/>
      </w:pPr>
      <w:r w:rsidRPr="00FA40F1">
        <w:rPr>
          <w:noProof/>
        </w:rPr>
        <w:drawing>
          <wp:anchor distT="0" distB="0" distL="114300" distR="114300" simplePos="0" relativeHeight="251664384" behindDoc="1" locked="0" layoutInCell="1" allowOverlap="1" wp14:anchorId="5DA6A8BD" wp14:editId="5133828B">
            <wp:simplePos x="0" y="0"/>
            <wp:positionH relativeFrom="margin">
              <wp:posOffset>1118870</wp:posOffset>
            </wp:positionH>
            <wp:positionV relativeFrom="paragraph">
              <wp:posOffset>391795</wp:posOffset>
            </wp:positionV>
            <wp:extent cx="3599226" cy="5531277"/>
            <wp:effectExtent l="0" t="0" r="1270" b="0"/>
            <wp:wrapNone/>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rotWithShape="1">
                    <a:blip r:embed="rId12">
                      <a:extLst>
                        <a:ext uri="{28A0092B-C50C-407E-A947-70E740481C1C}">
                          <a14:useLocalDpi xmlns:a14="http://schemas.microsoft.com/office/drawing/2010/main" val="0"/>
                        </a:ext>
                      </a:extLst>
                    </a:blip>
                    <a:srcRect b="974"/>
                    <a:stretch/>
                  </pic:blipFill>
                  <pic:spPr bwMode="auto">
                    <a:xfrm>
                      <a:off x="0" y="0"/>
                      <a:ext cx="3599226" cy="55312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396C">
        <w:t>Bijlage 1: grafische weergave voedingsgebied Basisschool St. Theresia</w:t>
      </w:r>
    </w:p>
    <w:p w14:paraId="07E5302E" w14:textId="47BEF1B6" w:rsidR="003B725C" w:rsidRDefault="003B725C">
      <w:r>
        <w:br w:type="page"/>
      </w:r>
    </w:p>
    <w:p w14:paraId="5D4D78B6" w14:textId="25E31308" w:rsidR="00FA40F1" w:rsidRDefault="003B725C" w:rsidP="00AC436A">
      <w:pPr>
        <w:pStyle w:val="Kop1"/>
      </w:pPr>
      <w:r>
        <w:lastRenderedPageBreak/>
        <w:t>Bijlage 2</w:t>
      </w:r>
      <w:r w:rsidR="000314C1">
        <w:t>:</w:t>
      </w:r>
      <w:r>
        <w:t xml:space="preserve">  </w:t>
      </w:r>
      <w:r w:rsidR="00E975B2">
        <w:t>leerlingaantal</w:t>
      </w:r>
      <w:r>
        <w:t xml:space="preserve"> per groep</w:t>
      </w:r>
    </w:p>
    <w:p w14:paraId="6AB41452" w14:textId="607D1D4E" w:rsidR="0072050C" w:rsidRPr="0072050C" w:rsidRDefault="0086506D" w:rsidP="0072050C">
      <w:r>
        <w:t>leerlingen</w:t>
      </w:r>
      <w:r w:rsidR="0022579D">
        <w:t xml:space="preserve"> per groep</w:t>
      </w:r>
      <w:r w:rsidR="002B7446">
        <w:t xml:space="preserve"> 2022 - 2023</w:t>
      </w:r>
    </w:p>
    <w:tbl>
      <w:tblPr>
        <w:tblStyle w:val="Rastertabel4-Accent3"/>
        <w:tblW w:w="9128" w:type="dxa"/>
        <w:tblLook w:val="04A0" w:firstRow="1" w:lastRow="0" w:firstColumn="1" w:lastColumn="0" w:noHBand="0" w:noVBand="1"/>
      </w:tblPr>
      <w:tblGrid>
        <w:gridCol w:w="2122"/>
        <w:gridCol w:w="1167"/>
        <w:gridCol w:w="1168"/>
        <w:gridCol w:w="1168"/>
        <w:gridCol w:w="1167"/>
        <w:gridCol w:w="1168"/>
        <w:gridCol w:w="1168"/>
      </w:tblGrid>
      <w:tr w:rsidR="000F1578" w14:paraId="2365B931" w14:textId="77777777" w:rsidTr="00720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890B378" w14:textId="7F5380BE" w:rsidR="00C15B5E" w:rsidRDefault="0022579D" w:rsidP="00EF4634">
            <w:r>
              <w:t>G</w:t>
            </w:r>
            <w:r w:rsidR="0072050C">
              <w:t>roep</w:t>
            </w:r>
          </w:p>
        </w:tc>
        <w:tc>
          <w:tcPr>
            <w:tcW w:w="1167" w:type="dxa"/>
          </w:tcPr>
          <w:p w14:paraId="00466027" w14:textId="63DA5DFE" w:rsidR="00C15B5E" w:rsidRDefault="00C15B5E" w:rsidP="006C34F1">
            <w:pPr>
              <w:jc w:val="center"/>
              <w:cnfStyle w:val="100000000000" w:firstRow="1" w:lastRow="0" w:firstColumn="0" w:lastColumn="0" w:oddVBand="0" w:evenVBand="0" w:oddHBand="0" w:evenHBand="0" w:firstRowFirstColumn="0" w:firstRowLastColumn="0" w:lastRowFirstColumn="0" w:lastRowLastColumn="0"/>
            </w:pPr>
            <w:r>
              <w:t>3</w:t>
            </w:r>
          </w:p>
        </w:tc>
        <w:tc>
          <w:tcPr>
            <w:tcW w:w="1168" w:type="dxa"/>
          </w:tcPr>
          <w:p w14:paraId="5241B925" w14:textId="5E8A720E" w:rsidR="00C15B5E" w:rsidRDefault="00C15B5E" w:rsidP="006C34F1">
            <w:pPr>
              <w:jc w:val="center"/>
              <w:cnfStyle w:val="100000000000" w:firstRow="1" w:lastRow="0" w:firstColumn="0" w:lastColumn="0" w:oddVBand="0" w:evenVBand="0" w:oddHBand="0" w:evenHBand="0" w:firstRowFirstColumn="0" w:firstRowLastColumn="0" w:lastRowFirstColumn="0" w:lastRowLastColumn="0"/>
            </w:pPr>
            <w:r>
              <w:t>4</w:t>
            </w:r>
          </w:p>
        </w:tc>
        <w:tc>
          <w:tcPr>
            <w:tcW w:w="1168" w:type="dxa"/>
          </w:tcPr>
          <w:p w14:paraId="3E6893E9" w14:textId="6520E5D8" w:rsidR="00C15B5E" w:rsidRDefault="00C15B5E" w:rsidP="006C34F1">
            <w:pPr>
              <w:jc w:val="center"/>
              <w:cnfStyle w:val="100000000000" w:firstRow="1" w:lastRow="0" w:firstColumn="0" w:lastColumn="0" w:oddVBand="0" w:evenVBand="0" w:oddHBand="0" w:evenHBand="0" w:firstRowFirstColumn="0" w:firstRowLastColumn="0" w:lastRowFirstColumn="0" w:lastRowLastColumn="0"/>
            </w:pPr>
            <w:r>
              <w:t>5</w:t>
            </w:r>
          </w:p>
        </w:tc>
        <w:tc>
          <w:tcPr>
            <w:tcW w:w="1167" w:type="dxa"/>
          </w:tcPr>
          <w:p w14:paraId="4CFF38D2" w14:textId="3A1E82B6" w:rsidR="00C15B5E" w:rsidRDefault="00C15B5E" w:rsidP="006C34F1">
            <w:pPr>
              <w:jc w:val="center"/>
              <w:cnfStyle w:val="100000000000" w:firstRow="1" w:lastRow="0" w:firstColumn="0" w:lastColumn="0" w:oddVBand="0" w:evenVBand="0" w:oddHBand="0" w:evenHBand="0" w:firstRowFirstColumn="0" w:firstRowLastColumn="0" w:lastRowFirstColumn="0" w:lastRowLastColumn="0"/>
            </w:pPr>
            <w:r>
              <w:t>6</w:t>
            </w:r>
          </w:p>
        </w:tc>
        <w:tc>
          <w:tcPr>
            <w:tcW w:w="1168" w:type="dxa"/>
          </w:tcPr>
          <w:p w14:paraId="7633AEB2" w14:textId="3F894188" w:rsidR="00C15B5E" w:rsidRDefault="00C15B5E" w:rsidP="006C34F1">
            <w:pPr>
              <w:jc w:val="center"/>
              <w:cnfStyle w:val="100000000000" w:firstRow="1" w:lastRow="0" w:firstColumn="0" w:lastColumn="0" w:oddVBand="0" w:evenVBand="0" w:oddHBand="0" w:evenHBand="0" w:firstRowFirstColumn="0" w:firstRowLastColumn="0" w:lastRowFirstColumn="0" w:lastRowLastColumn="0"/>
            </w:pPr>
            <w:r>
              <w:t>7</w:t>
            </w:r>
          </w:p>
        </w:tc>
        <w:tc>
          <w:tcPr>
            <w:tcW w:w="1168" w:type="dxa"/>
          </w:tcPr>
          <w:p w14:paraId="37C1DDC6" w14:textId="3A7C1F2F" w:rsidR="00C15B5E" w:rsidRDefault="00C15B5E" w:rsidP="006C34F1">
            <w:pPr>
              <w:jc w:val="center"/>
              <w:cnfStyle w:val="100000000000" w:firstRow="1" w:lastRow="0" w:firstColumn="0" w:lastColumn="0" w:oddVBand="0" w:evenVBand="0" w:oddHBand="0" w:evenHBand="0" w:firstRowFirstColumn="0" w:firstRowLastColumn="0" w:lastRowFirstColumn="0" w:lastRowLastColumn="0"/>
            </w:pPr>
            <w:r>
              <w:t>8</w:t>
            </w:r>
          </w:p>
        </w:tc>
      </w:tr>
      <w:tr w:rsidR="000F1578" w14:paraId="2D68DD03" w14:textId="77777777" w:rsidTr="00720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07E527D" w14:textId="51AD2ABF" w:rsidR="00C15B5E" w:rsidRDefault="000F1578" w:rsidP="00EF4634">
            <w:r>
              <w:t>Leerling aantal</w:t>
            </w:r>
          </w:p>
        </w:tc>
        <w:tc>
          <w:tcPr>
            <w:tcW w:w="1167" w:type="dxa"/>
          </w:tcPr>
          <w:p w14:paraId="6F75E2D1" w14:textId="51CD1754" w:rsidR="00C15B5E" w:rsidRDefault="00C76655" w:rsidP="006C34F1">
            <w:pPr>
              <w:jc w:val="center"/>
              <w:cnfStyle w:val="000000100000" w:firstRow="0" w:lastRow="0" w:firstColumn="0" w:lastColumn="0" w:oddVBand="0" w:evenVBand="0" w:oddHBand="1" w:evenHBand="0" w:firstRowFirstColumn="0" w:firstRowLastColumn="0" w:lastRowFirstColumn="0" w:lastRowLastColumn="0"/>
            </w:pPr>
            <w:r>
              <w:t>13</w:t>
            </w:r>
          </w:p>
        </w:tc>
        <w:tc>
          <w:tcPr>
            <w:tcW w:w="1168" w:type="dxa"/>
          </w:tcPr>
          <w:p w14:paraId="592F360A" w14:textId="22CC2B0F" w:rsidR="00C15B5E" w:rsidRDefault="00565886" w:rsidP="006C34F1">
            <w:pPr>
              <w:jc w:val="center"/>
              <w:cnfStyle w:val="000000100000" w:firstRow="0" w:lastRow="0" w:firstColumn="0" w:lastColumn="0" w:oddVBand="0" w:evenVBand="0" w:oddHBand="1" w:evenHBand="0" w:firstRowFirstColumn="0" w:firstRowLastColumn="0" w:lastRowFirstColumn="0" w:lastRowLastColumn="0"/>
            </w:pPr>
            <w:r>
              <w:t>13</w:t>
            </w:r>
          </w:p>
        </w:tc>
        <w:tc>
          <w:tcPr>
            <w:tcW w:w="1168" w:type="dxa"/>
          </w:tcPr>
          <w:p w14:paraId="0338F30E" w14:textId="33608D2A" w:rsidR="00C15B5E" w:rsidRDefault="00565886" w:rsidP="006C34F1">
            <w:pPr>
              <w:jc w:val="center"/>
              <w:cnfStyle w:val="000000100000" w:firstRow="0" w:lastRow="0" w:firstColumn="0" w:lastColumn="0" w:oddVBand="0" w:evenVBand="0" w:oddHBand="1" w:evenHBand="0" w:firstRowFirstColumn="0" w:firstRowLastColumn="0" w:lastRowFirstColumn="0" w:lastRowLastColumn="0"/>
            </w:pPr>
            <w:r>
              <w:t>15</w:t>
            </w:r>
          </w:p>
        </w:tc>
        <w:tc>
          <w:tcPr>
            <w:tcW w:w="1167" w:type="dxa"/>
          </w:tcPr>
          <w:p w14:paraId="3AD11642" w14:textId="79E8AD58" w:rsidR="00C15B5E" w:rsidRDefault="00565886" w:rsidP="006C34F1">
            <w:pPr>
              <w:jc w:val="center"/>
              <w:cnfStyle w:val="000000100000" w:firstRow="0" w:lastRow="0" w:firstColumn="0" w:lastColumn="0" w:oddVBand="0" w:evenVBand="0" w:oddHBand="1" w:evenHBand="0" w:firstRowFirstColumn="0" w:firstRowLastColumn="0" w:lastRowFirstColumn="0" w:lastRowLastColumn="0"/>
            </w:pPr>
            <w:r>
              <w:t>9</w:t>
            </w:r>
          </w:p>
        </w:tc>
        <w:tc>
          <w:tcPr>
            <w:tcW w:w="1168" w:type="dxa"/>
          </w:tcPr>
          <w:p w14:paraId="024FC856" w14:textId="1274D095" w:rsidR="00C15B5E" w:rsidRDefault="00A827D4" w:rsidP="006C34F1">
            <w:pPr>
              <w:jc w:val="center"/>
              <w:cnfStyle w:val="000000100000" w:firstRow="0" w:lastRow="0" w:firstColumn="0" w:lastColumn="0" w:oddVBand="0" w:evenVBand="0" w:oddHBand="1" w:evenHBand="0" w:firstRowFirstColumn="0" w:firstRowLastColumn="0" w:lastRowFirstColumn="0" w:lastRowLastColumn="0"/>
            </w:pPr>
            <w:r>
              <w:t>14</w:t>
            </w:r>
          </w:p>
        </w:tc>
        <w:tc>
          <w:tcPr>
            <w:tcW w:w="1168" w:type="dxa"/>
          </w:tcPr>
          <w:p w14:paraId="49C53401" w14:textId="7749CD2D" w:rsidR="00C15B5E" w:rsidRDefault="00A827D4" w:rsidP="006C34F1">
            <w:pPr>
              <w:jc w:val="center"/>
              <w:cnfStyle w:val="000000100000" w:firstRow="0" w:lastRow="0" w:firstColumn="0" w:lastColumn="0" w:oddVBand="0" w:evenVBand="0" w:oddHBand="1" w:evenHBand="0" w:firstRowFirstColumn="0" w:firstRowLastColumn="0" w:lastRowFirstColumn="0" w:lastRowLastColumn="0"/>
            </w:pPr>
            <w:r>
              <w:t>9</w:t>
            </w:r>
          </w:p>
        </w:tc>
      </w:tr>
      <w:tr w:rsidR="0086506D" w14:paraId="65AAAD0B" w14:textId="77777777" w:rsidTr="006C34F1">
        <w:tc>
          <w:tcPr>
            <w:cnfStyle w:val="001000000000" w:firstRow="0" w:lastRow="0" w:firstColumn="1" w:lastColumn="0" w:oddVBand="0" w:evenVBand="0" w:oddHBand="0" w:evenHBand="0" w:firstRowFirstColumn="0" w:firstRowLastColumn="0" w:lastRowFirstColumn="0" w:lastRowLastColumn="0"/>
            <w:tcW w:w="2122" w:type="dxa"/>
          </w:tcPr>
          <w:p w14:paraId="56FA5CFF" w14:textId="2E219D22" w:rsidR="0086506D" w:rsidRDefault="0086506D" w:rsidP="00EF4634">
            <w:r>
              <w:t>combinatie</w:t>
            </w:r>
          </w:p>
        </w:tc>
        <w:tc>
          <w:tcPr>
            <w:tcW w:w="2335" w:type="dxa"/>
            <w:gridSpan w:val="2"/>
            <w:shd w:val="clear" w:color="auto" w:fill="FFD5CC" w:themeFill="accent6" w:themeFillTint="33"/>
          </w:tcPr>
          <w:p w14:paraId="57A3ADCF" w14:textId="71B8CABA" w:rsidR="0086506D" w:rsidRDefault="0086506D" w:rsidP="006C34F1">
            <w:pPr>
              <w:jc w:val="center"/>
              <w:cnfStyle w:val="000000000000" w:firstRow="0" w:lastRow="0" w:firstColumn="0" w:lastColumn="0" w:oddVBand="0" w:evenVBand="0" w:oddHBand="0" w:evenHBand="0" w:firstRowFirstColumn="0" w:firstRowLastColumn="0" w:lastRowFirstColumn="0" w:lastRowLastColumn="0"/>
            </w:pPr>
            <w:r>
              <w:t>26</w:t>
            </w:r>
          </w:p>
        </w:tc>
        <w:tc>
          <w:tcPr>
            <w:tcW w:w="2335" w:type="dxa"/>
            <w:gridSpan w:val="2"/>
          </w:tcPr>
          <w:p w14:paraId="35C18FE7" w14:textId="6D28F26C" w:rsidR="0086506D" w:rsidRDefault="006C34F1" w:rsidP="006C34F1">
            <w:pPr>
              <w:jc w:val="center"/>
              <w:cnfStyle w:val="000000000000" w:firstRow="0" w:lastRow="0" w:firstColumn="0" w:lastColumn="0" w:oddVBand="0" w:evenVBand="0" w:oddHBand="0" w:evenHBand="0" w:firstRowFirstColumn="0" w:firstRowLastColumn="0" w:lastRowFirstColumn="0" w:lastRowLastColumn="0"/>
            </w:pPr>
            <w:r>
              <w:t>24</w:t>
            </w:r>
          </w:p>
        </w:tc>
        <w:tc>
          <w:tcPr>
            <w:tcW w:w="2336" w:type="dxa"/>
            <w:gridSpan w:val="2"/>
          </w:tcPr>
          <w:p w14:paraId="508DA974" w14:textId="470EB49B" w:rsidR="0086506D" w:rsidRDefault="006C34F1" w:rsidP="006C34F1">
            <w:pPr>
              <w:jc w:val="center"/>
              <w:cnfStyle w:val="000000000000" w:firstRow="0" w:lastRow="0" w:firstColumn="0" w:lastColumn="0" w:oddVBand="0" w:evenVBand="0" w:oddHBand="0" w:evenHBand="0" w:firstRowFirstColumn="0" w:firstRowLastColumn="0" w:lastRowFirstColumn="0" w:lastRowLastColumn="0"/>
            </w:pPr>
            <w:r>
              <w:t>23</w:t>
            </w:r>
          </w:p>
        </w:tc>
      </w:tr>
    </w:tbl>
    <w:p w14:paraId="44A1E578" w14:textId="77777777" w:rsidR="0022579D" w:rsidRDefault="0022579D" w:rsidP="00AC436A"/>
    <w:p w14:paraId="5EC59955" w14:textId="216ACC98" w:rsidR="00104EA8" w:rsidRPr="0072050C" w:rsidRDefault="003E74C8" w:rsidP="00104EA8">
      <w:r>
        <w:t>leerlingen</w:t>
      </w:r>
      <w:r w:rsidR="00104EA8">
        <w:t xml:space="preserve"> per groep 2023 - 2024</w:t>
      </w:r>
    </w:p>
    <w:tbl>
      <w:tblPr>
        <w:tblStyle w:val="Rastertabel4-Accent3"/>
        <w:tblW w:w="9128" w:type="dxa"/>
        <w:tblLook w:val="04A0" w:firstRow="1" w:lastRow="0" w:firstColumn="1" w:lastColumn="0" w:noHBand="0" w:noVBand="1"/>
      </w:tblPr>
      <w:tblGrid>
        <w:gridCol w:w="2122"/>
        <w:gridCol w:w="1167"/>
        <w:gridCol w:w="1168"/>
        <w:gridCol w:w="1168"/>
        <w:gridCol w:w="1167"/>
        <w:gridCol w:w="1168"/>
        <w:gridCol w:w="1168"/>
      </w:tblGrid>
      <w:tr w:rsidR="00104EA8" w14:paraId="52B17E5F" w14:textId="77777777" w:rsidTr="00BF0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D9836F5" w14:textId="77777777" w:rsidR="00104EA8" w:rsidRDefault="00104EA8" w:rsidP="00BF0BEA">
            <w:r>
              <w:t>Groep</w:t>
            </w:r>
          </w:p>
        </w:tc>
        <w:tc>
          <w:tcPr>
            <w:tcW w:w="1167" w:type="dxa"/>
          </w:tcPr>
          <w:p w14:paraId="3381301E" w14:textId="77777777" w:rsidR="00104EA8" w:rsidRDefault="00104EA8" w:rsidP="006A1342">
            <w:pPr>
              <w:jc w:val="center"/>
              <w:cnfStyle w:val="100000000000" w:firstRow="1" w:lastRow="0" w:firstColumn="0" w:lastColumn="0" w:oddVBand="0" w:evenVBand="0" w:oddHBand="0" w:evenHBand="0" w:firstRowFirstColumn="0" w:firstRowLastColumn="0" w:lastRowFirstColumn="0" w:lastRowLastColumn="0"/>
            </w:pPr>
            <w:r>
              <w:t>3</w:t>
            </w:r>
          </w:p>
        </w:tc>
        <w:tc>
          <w:tcPr>
            <w:tcW w:w="1168" w:type="dxa"/>
          </w:tcPr>
          <w:p w14:paraId="7E1FC3F0" w14:textId="77777777" w:rsidR="00104EA8" w:rsidRDefault="00104EA8" w:rsidP="006A1342">
            <w:pPr>
              <w:jc w:val="center"/>
              <w:cnfStyle w:val="100000000000" w:firstRow="1" w:lastRow="0" w:firstColumn="0" w:lastColumn="0" w:oddVBand="0" w:evenVBand="0" w:oddHBand="0" w:evenHBand="0" w:firstRowFirstColumn="0" w:firstRowLastColumn="0" w:lastRowFirstColumn="0" w:lastRowLastColumn="0"/>
            </w:pPr>
            <w:r>
              <w:t>4</w:t>
            </w:r>
          </w:p>
        </w:tc>
        <w:tc>
          <w:tcPr>
            <w:tcW w:w="1168" w:type="dxa"/>
          </w:tcPr>
          <w:p w14:paraId="23ACD49C" w14:textId="77777777" w:rsidR="00104EA8" w:rsidRDefault="00104EA8" w:rsidP="006A1342">
            <w:pPr>
              <w:jc w:val="center"/>
              <w:cnfStyle w:val="100000000000" w:firstRow="1" w:lastRow="0" w:firstColumn="0" w:lastColumn="0" w:oddVBand="0" w:evenVBand="0" w:oddHBand="0" w:evenHBand="0" w:firstRowFirstColumn="0" w:firstRowLastColumn="0" w:lastRowFirstColumn="0" w:lastRowLastColumn="0"/>
            </w:pPr>
            <w:r>
              <w:t>5</w:t>
            </w:r>
          </w:p>
        </w:tc>
        <w:tc>
          <w:tcPr>
            <w:tcW w:w="1167" w:type="dxa"/>
          </w:tcPr>
          <w:p w14:paraId="3865396B" w14:textId="77777777" w:rsidR="00104EA8" w:rsidRDefault="00104EA8" w:rsidP="006A1342">
            <w:pPr>
              <w:jc w:val="center"/>
              <w:cnfStyle w:val="100000000000" w:firstRow="1" w:lastRow="0" w:firstColumn="0" w:lastColumn="0" w:oddVBand="0" w:evenVBand="0" w:oddHBand="0" w:evenHBand="0" w:firstRowFirstColumn="0" w:firstRowLastColumn="0" w:lastRowFirstColumn="0" w:lastRowLastColumn="0"/>
            </w:pPr>
            <w:r>
              <w:t>6</w:t>
            </w:r>
          </w:p>
        </w:tc>
        <w:tc>
          <w:tcPr>
            <w:tcW w:w="1168" w:type="dxa"/>
          </w:tcPr>
          <w:p w14:paraId="1E58820F" w14:textId="77777777" w:rsidR="00104EA8" w:rsidRDefault="00104EA8" w:rsidP="006A1342">
            <w:pPr>
              <w:jc w:val="center"/>
              <w:cnfStyle w:val="100000000000" w:firstRow="1" w:lastRow="0" w:firstColumn="0" w:lastColumn="0" w:oddVBand="0" w:evenVBand="0" w:oddHBand="0" w:evenHBand="0" w:firstRowFirstColumn="0" w:firstRowLastColumn="0" w:lastRowFirstColumn="0" w:lastRowLastColumn="0"/>
            </w:pPr>
            <w:r>
              <w:t>7</w:t>
            </w:r>
          </w:p>
        </w:tc>
        <w:tc>
          <w:tcPr>
            <w:tcW w:w="1168" w:type="dxa"/>
          </w:tcPr>
          <w:p w14:paraId="4482382A" w14:textId="77777777" w:rsidR="00104EA8" w:rsidRDefault="00104EA8" w:rsidP="006A1342">
            <w:pPr>
              <w:jc w:val="center"/>
              <w:cnfStyle w:val="100000000000" w:firstRow="1" w:lastRow="0" w:firstColumn="0" w:lastColumn="0" w:oddVBand="0" w:evenVBand="0" w:oddHBand="0" w:evenHBand="0" w:firstRowFirstColumn="0" w:firstRowLastColumn="0" w:lastRowFirstColumn="0" w:lastRowLastColumn="0"/>
            </w:pPr>
            <w:r>
              <w:t>8</w:t>
            </w:r>
          </w:p>
        </w:tc>
      </w:tr>
      <w:tr w:rsidR="00104EA8" w14:paraId="6B8128E4" w14:textId="77777777" w:rsidTr="00BF0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E49D78D" w14:textId="77777777" w:rsidR="00104EA8" w:rsidRDefault="00104EA8" w:rsidP="00104EA8">
            <w:r>
              <w:t>Leerling aantal</w:t>
            </w:r>
          </w:p>
        </w:tc>
        <w:tc>
          <w:tcPr>
            <w:tcW w:w="1167" w:type="dxa"/>
          </w:tcPr>
          <w:p w14:paraId="71DF42A4" w14:textId="60373242" w:rsidR="00104EA8" w:rsidRDefault="006A1342" w:rsidP="006A1342">
            <w:pPr>
              <w:jc w:val="center"/>
              <w:cnfStyle w:val="000000100000" w:firstRow="0" w:lastRow="0" w:firstColumn="0" w:lastColumn="0" w:oddVBand="0" w:evenVBand="0" w:oddHBand="1" w:evenHBand="0" w:firstRowFirstColumn="0" w:firstRowLastColumn="0" w:lastRowFirstColumn="0" w:lastRowLastColumn="0"/>
            </w:pPr>
            <w:r>
              <w:t>13</w:t>
            </w:r>
          </w:p>
        </w:tc>
        <w:tc>
          <w:tcPr>
            <w:tcW w:w="1168" w:type="dxa"/>
          </w:tcPr>
          <w:p w14:paraId="1D0C88B0" w14:textId="13C2623C" w:rsidR="00104EA8" w:rsidRDefault="00104EA8" w:rsidP="006A1342">
            <w:pPr>
              <w:jc w:val="center"/>
              <w:cnfStyle w:val="000000100000" w:firstRow="0" w:lastRow="0" w:firstColumn="0" w:lastColumn="0" w:oddVBand="0" w:evenVBand="0" w:oddHBand="1" w:evenHBand="0" w:firstRowFirstColumn="0" w:firstRowLastColumn="0" w:lastRowFirstColumn="0" w:lastRowLastColumn="0"/>
            </w:pPr>
            <w:r>
              <w:t>13</w:t>
            </w:r>
          </w:p>
        </w:tc>
        <w:tc>
          <w:tcPr>
            <w:tcW w:w="1168" w:type="dxa"/>
          </w:tcPr>
          <w:p w14:paraId="04E48C33" w14:textId="52453F6A" w:rsidR="00104EA8" w:rsidRDefault="00104EA8" w:rsidP="006A1342">
            <w:pPr>
              <w:jc w:val="center"/>
              <w:cnfStyle w:val="000000100000" w:firstRow="0" w:lastRow="0" w:firstColumn="0" w:lastColumn="0" w:oddVBand="0" w:evenVBand="0" w:oddHBand="1" w:evenHBand="0" w:firstRowFirstColumn="0" w:firstRowLastColumn="0" w:lastRowFirstColumn="0" w:lastRowLastColumn="0"/>
            </w:pPr>
            <w:r>
              <w:t>13</w:t>
            </w:r>
          </w:p>
        </w:tc>
        <w:tc>
          <w:tcPr>
            <w:tcW w:w="1167" w:type="dxa"/>
          </w:tcPr>
          <w:p w14:paraId="4EE34636" w14:textId="72877D2A" w:rsidR="00104EA8" w:rsidRDefault="00104EA8" w:rsidP="006A1342">
            <w:pPr>
              <w:jc w:val="center"/>
              <w:cnfStyle w:val="000000100000" w:firstRow="0" w:lastRow="0" w:firstColumn="0" w:lastColumn="0" w:oddVBand="0" w:evenVBand="0" w:oddHBand="1" w:evenHBand="0" w:firstRowFirstColumn="0" w:firstRowLastColumn="0" w:lastRowFirstColumn="0" w:lastRowLastColumn="0"/>
            </w:pPr>
            <w:r>
              <w:t>15</w:t>
            </w:r>
          </w:p>
        </w:tc>
        <w:tc>
          <w:tcPr>
            <w:tcW w:w="1168" w:type="dxa"/>
          </w:tcPr>
          <w:p w14:paraId="00095C9D" w14:textId="0204660A" w:rsidR="00104EA8" w:rsidRDefault="00104EA8" w:rsidP="006A1342">
            <w:pPr>
              <w:jc w:val="center"/>
              <w:cnfStyle w:val="000000100000" w:firstRow="0" w:lastRow="0" w:firstColumn="0" w:lastColumn="0" w:oddVBand="0" w:evenVBand="0" w:oddHBand="1" w:evenHBand="0" w:firstRowFirstColumn="0" w:firstRowLastColumn="0" w:lastRowFirstColumn="0" w:lastRowLastColumn="0"/>
            </w:pPr>
            <w:r>
              <w:t>9</w:t>
            </w:r>
          </w:p>
        </w:tc>
        <w:tc>
          <w:tcPr>
            <w:tcW w:w="1168" w:type="dxa"/>
          </w:tcPr>
          <w:p w14:paraId="0232A218" w14:textId="7DCB39D6" w:rsidR="00104EA8" w:rsidRDefault="00104EA8" w:rsidP="006A1342">
            <w:pPr>
              <w:jc w:val="center"/>
              <w:cnfStyle w:val="000000100000" w:firstRow="0" w:lastRow="0" w:firstColumn="0" w:lastColumn="0" w:oddVBand="0" w:evenVBand="0" w:oddHBand="1" w:evenHBand="0" w:firstRowFirstColumn="0" w:firstRowLastColumn="0" w:lastRowFirstColumn="0" w:lastRowLastColumn="0"/>
            </w:pPr>
            <w:r>
              <w:t>14</w:t>
            </w:r>
          </w:p>
        </w:tc>
      </w:tr>
      <w:tr w:rsidR="006C34F1" w14:paraId="29D63786" w14:textId="77777777" w:rsidTr="006A1342">
        <w:tc>
          <w:tcPr>
            <w:cnfStyle w:val="001000000000" w:firstRow="0" w:lastRow="0" w:firstColumn="1" w:lastColumn="0" w:oddVBand="0" w:evenVBand="0" w:oddHBand="0" w:evenHBand="0" w:firstRowFirstColumn="0" w:firstRowLastColumn="0" w:lastRowFirstColumn="0" w:lastRowLastColumn="0"/>
            <w:tcW w:w="2122" w:type="dxa"/>
          </w:tcPr>
          <w:p w14:paraId="1FCC01EC" w14:textId="77777777" w:rsidR="006C34F1" w:rsidRDefault="006C34F1" w:rsidP="00695296">
            <w:r>
              <w:t>combinatie</w:t>
            </w:r>
          </w:p>
        </w:tc>
        <w:tc>
          <w:tcPr>
            <w:tcW w:w="2335" w:type="dxa"/>
            <w:gridSpan w:val="2"/>
            <w:shd w:val="clear" w:color="auto" w:fill="FFD5CC" w:themeFill="accent6" w:themeFillTint="33"/>
          </w:tcPr>
          <w:p w14:paraId="707281C4" w14:textId="77777777" w:rsidR="006C34F1" w:rsidRDefault="006C34F1" w:rsidP="006A1342">
            <w:pPr>
              <w:jc w:val="center"/>
              <w:cnfStyle w:val="000000000000" w:firstRow="0" w:lastRow="0" w:firstColumn="0" w:lastColumn="0" w:oddVBand="0" w:evenVBand="0" w:oddHBand="0" w:evenHBand="0" w:firstRowFirstColumn="0" w:firstRowLastColumn="0" w:lastRowFirstColumn="0" w:lastRowLastColumn="0"/>
            </w:pPr>
            <w:r>
              <w:t>26</w:t>
            </w:r>
          </w:p>
        </w:tc>
        <w:tc>
          <w:tcPr>
            <w:tcW w:w="2335" w:type="dxa"/>
            <w:gridSpan w:val="2"/>
            <w:shd w:val="clear" w:color="auto" w:fill="FFD5CC" w:themeFill="accent6" w:themeFillTint="33"/>
          </w:tcPr>
          <w:p w14:paraId="73E91D88" w14:textId="154F340B" w:rsidR="006C34F1" w:rsidRDefault="006C34F1" w:rsidP="006A1342">
            <w:pPr>
              <w:jc w:val="center"/>
              <w:cnfStyle w:val="000000000000" w:firstRow="0" w:lastRow="0" w:firstColumn="0" w:lastColumn="0" w:oddVBand="0" w:evenVBand="0" w:oddHBand="0" w:evenHBand="0" w:firstRowFirstColumn="0" w:firstRowLastColumn="0" w:lastRowFirstColumn="0" w:lastRowLastColumn="0"/>
            </w:pPr>
            <w:r>
              <w:t>28</w:t>
            </w:r>
          </w:p>
        </w:tc>
        <w:tc>
          <w:tcPr>
            <w:tcW w:w="2336" w:type="dxa"/>
            <w:gridSpan w:val="2"/>
          </w:tcPr>
          <w:p w14:paraId="511EE8CF" w14:textId="77777777" w:rsidR="006C34F1" w:rsidRDefault="006C34F1" w:rsidP="006A1342">
            <w:pPr>
              <w:jc w:val="center"/>
              <w:cnfStyle w:val="000000000000" w:firstRow="0" w:lastRow="0" w:firstColumn="0" w:lastColumn="0" w:oddVBand="0" w:evenVBand="0" w:oddHBand="0" w:evenHBand="0" w:firstRowFirstColumn="0" w:firstRowLastColumn="0" w:lastRowFirstColumn="0" w:lastRowLastColumn="0"/>
            </w:pPr>
            <w:r>
              <w:t>23</w:t>
            </w:r>
          </w:p>
        </w:tc>
      </w:tr>
    </w:tbl>
    <w:p w14:paraId="084BCB5E" w14:textId="77777777" w:rsidR="00104EA8" w:rsidRDefault="00104EA8" w:rsidP="00AC436A"/>
    <w:p w14:paraId="05AAFEEE" w14:textId="77777777" w:rsidR="006A1342" w:rsidRDefault="006A1342" w:rsidP="00AC436A"/>
    <w:tbl>
      <w:tblPr>
        <w:tblStyle w:val="Tabelraster"/>
        <w:tblW w:w="0" w:type="auto"/>
        <w:tblLook w:val="04A0" w:firstRow="1" w:lastRow="0" w:firstColumn="1" w:lastColumn="0" w:noHBand="0" w:noVBand="1"/>
      </w:tblPr>
      <w:tblGrid>
        <w:gridCol w:w="1271"/>
        <w:gridCol w:w="4536"/>
      </w:tblGrid>
      <w:tr w:rsidR="006A1342" w14:paraId="7101EF07" w14:textId="77777777" w:rsidTr="006A1342">
        <w:tc>
          <w:tcPr>
            <w:tcW w:w="1271" w:type="dxa"/>
            <w:shd w:val="clear" w:color="auto" w:fill="FFD5CC" w:themeFill="accent6" w:themeFillTint="33"/>
          </w:tcPr>
          <w:p w14:paraId="03C6BB98" w14:textId="77777777" w:rsidR="006A1342" w:rsidRDefault="006A1342" w:rsidP="00AC436A"/>
        </w:tc>
        <w:tc>
          <w:tcPr>
            <w:tcW w:w="4536" w:type="dxa"/>
          </w:tcPr>
          <w:p w14:paraId="7A177574" w14:textId="02E998B2" w:rsidR="006A1342" w:rsidRDefault="006A1342" w:rsidP="00AC436A">
            <w:r>
              <w:t>Groep is vol en er zijn dus geen leerlingen toelaatbaar in deze groepen.</w:t>
            </w:r>
          </w:p>
        </w:tc>
      </w:tr>
    </w:tbl>
    <w:p w14:paraId="2E2BEF2F" w14:textId="77777777" w:rsidR="006A1342" w:rsidRDefault="006A1342" w:rsidP="00AC436A"/>
    <w:p w14:paraId="75E337C6" w14:textId="28DF978C" w:rsidR="00985B8D" w:rsidRDefault="00985B8D">
      <w:r>
        <w:br w:type="page"/>
      </w:r>
    </w:p>
    <w:p w14:paraId="24C5B000" w14:textId="4B092B0F" w:rsidR="00985B8D" w:rsidRDefault="00985B8D" w:rsidP="00F50A5F">
      <w:pPr>
        <w:pStyle w:val="Kop1"/>
      </w:pPr>
      <w:r>
        <w:lastRenderedPageBreak/>
        <w:t>Bijlage</w:t>
      </w:r>
      <w:r w:rsidR="00F50A5F">
        <w:t xml:space="preserve"> 3: Akkoord formulieren</w:t>
      </w:r>
    </w:p>
    <w:p w14:paraId="70550D09" w14:textId="64B31FE3" w:rsidR="00D16AB8" w:rsidRPr="00D16AB8" w:rsidRDefault="00D16AB8" w:rsidP="00D16AB8">
      <w:r w:rsidRPr="00D16AB8">
        <w:rPr>
          <w:noProof/>
        </w:rPr>
        <w:drawing>
          <wp:inline distT="0" distB="0" distL="0" distR="0" wp14:anchorId="46DB4710" wp14:editId="1DF9614C">
            <wp:extent cx="5730240" cy="7933452"/>
            <wp:effectExtent l="0" t="0" r="3810" b="0"/>
            <wp:docPr id="1096982978" name="Afbeelding 1" descr="Afbeelding met tekst, schermopname, Lettertype, Websi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982978" name="Afbeelding 1" descr="Afbeelding met tekst, schermopname, Lettertype, Website&#10;&#10;Automatisch gegenereerde beschrijving"/>
                    <pic:cNvPicPr/>
                  </pic:nvPicPr>
                  <pic:blipFill rotWithShape="1">
                    <a:blip r:embed="rId13"/>
                    <a:srcRect t="1088" b="961"/>
                    <a:stretch/>
                  </pic:blipFill>
                  <pic:spPr bwMode="auto">
                    <a:xfrm>
                      <a:off x="0" y="0"/>
                      <a:ext cx="5733631" cy="7938146"/>
                    </a:xfrm>
                    <a:prstGeom prst="rect">
                      <a:avLst/>
                    </a:prstGeom>
                    <a:ln>
                      <a:noFill/>
                    </a:ln>
                    <a:extLst>
                      <a:ext uri="{53640926-AAD7-44D8-BBD7-CCE9431645EC}">
                        <a14:shadowObscured xmlns:a14="http://schemas.microsoft.com/office/drawing/2010/main"/>
                      </a:ext>
                    </a:extLst>
                  </pic:spPr>
                </pic:pic>
              </a:graphicData>
            </a:graphic>
          </wp:inline>
        </w:drawing>
      </w:r>
    </w:p>
    <w:sectPr w:rsidR="00D16AB8" w:rsidRPr="00D16AB8" w:rsidSect="00E95856">
      <w:headerReference w:type="even" r:id="rId14"/>
      <w:headerReference w:type="default" r:id="rId15"/>
      <w:footerReference w:type="even" r:id="rId16"/>
      <w:footerReference w:type="default" r:id="rId17"/>
      <w:headerReference w:type="first" r:id="rId18"/>
      <w:footerReference w:type="first" r:id="rId19"/>
      <w:pgSz w:w="11906" w:h="16838" w:code="9"/>
      <w:pgMar w:top="1701" w:right="1416" w:bottom="1418" w:left="1418" w:header="709"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4154" w14:textId="77777777" w:rsidR="002272EE" w:rsidRDefault="002272EE" w:rsidP="003F06AD">
      <w:pPr>
        <w:spacing w:after="0" w:line="240" w:lineRule="auto"/>
      </w:pPr>
      <w:r>
        <w:separator/>
      </w:r>
    </w:p>
  </w:endnote>
  <w:endnote w:type="continuationSeparator" w:id="0">
    <w:p w14:paraId="2EF3C926" w14:textId="77777777" w:rsidR="002272EE" w:rsidRDefault="002272EE" w:rsidP="003F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8A91" w14:textId="77777777" w:rsidR="008C68DB" w:rsidRDefault="008C68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4265" w14:textId="77777777" w:rsidR="009001F2" w:rsidRPr="009001F2" w:rsidRDefault="00B66949" w:rsidP="00B66949">
    <w:pPr>
      <w:pStyle w:val="Voettekst"/>
      <w:rPr>
        <w:i/>
        <w:iCs/>
        <w:sz w:val="20"/>
        <w:szCs w:val="20"/>
      </w:rPr>
    </w:pPr>
    <w:r>
      <w:rPr>
        <w:noProof/>
      </w:rPr>
      <w:drawing>
        <wp:anchor distT="0" distB="0" distL="114300" distR="114300" simplePos="0" relativeHeight="251660288" behindDoc="1" locked="0" layoutInCell="1" allowOverlap="1" wp14:anchorId="0E07EA22" wp14:editId="60ADE175">
          <wp:simplePos x="0" y="0"/>
          <wp:positionH relativeFrom="column">
            <wp:posOffset>5833745</wp:posOffset>
          </wp:positionH>
          <wp:positionV relativeFrom="paragraph">
            <wp:posOffset>-74930</wp:posOffset>
          </wp:positionV>
          <wp:extent cx="282575" cy="280670"/>
          <wp:effectExtent l="0" t="0" r="3175" b="5080"/>
          <wp:wrapNone/>
          <wp:docPr id="27" name="Afbeelding 27" descr="Swalm en Roer - Welkom bij Swalm en R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m en Roer - Welkom bij Swalm en Ro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280670"/>
                  </a:xfrm>
                  <a:prstGeom prst="rect">
                    <a:avLst/>
                  </a:prstGeom>
                  <a:noFill/>
                  <a:ln>
                    <a:noFill/>
                  </a:ln>
                </pic:spPr>
              </pic:pic>
            </a:graphicData>
          </a:graphic>
        </wp:anchor>
      </w:drawing>
    </w:r>
    <w:r w:rsidR="009001F2" w:rsidRPr="009001F2">
      <w:rPr>
        <w:i/>
        <w:iCs/>
        <w:sz w:val="20"/>
        <w:szCs w:val="20"/>
      </w:rPr>
      <w:t>Basisschool St Theresia – Kerkweg 7, 607</w:t>
    </w:r>
    <w:r w:rsidR="00825796">
      <w:rPr>
        <w:i/>
        <w:iCs/>
        <w:sz w:val="20"/>
        <w:szCs w:val="20"/>
      </w:rPr>
      <w:t>1</w:t>
    </w:r>
    <w:r w:rsidR="009001F2" w:rsidRPr="009001F2">
      <w:rPr>
        <w:i/>
        <w:iCs/>
        <w:sz w:val="20"/>
        <w:szCs w:val="20"/>
      </w:rPr>
      <w:t>AL Boukoul – 0475-501477</w:t>
    </w:r>
    <w:r>
      <w:rPr>
        <w:i/>
        <w:iCs/>
        <w:sz w:val="20"/>
        <w:szCs w:val="20"/>
      </w:rPr>
      <w:tab/>
      <w:t xml:space="preserve">Een school van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86C7" w14:textId="77777777" w:rsidR="008C68DB" w:rsidRDefault="008C68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B508" w14:textId="77777777" w:rsidR="002272EE" w:rsidRDefault="002272EE" w:rsidP="003F06AD">
      <w:pPr>
        <w:spacing w:after="0" w:line="240" w:lineRule="auto"/>
      </w:pPr>
      <w:r>
        <w:separator/>
      </w:r>
    </w:p>
  </w:footnote>
  <w:footnote w:type="continuationSeparator" w:id="0">
    <w:p w14:paraId="583DBB80" w14:textId="77777777" w:rsidR="002272EE" w:rsidRDefault="002272EE" w:rsidP="003F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C8D5" w14:textId="0786AE82" w:rsidR="008C68DB" w:rsidRDefault="00EE7BD3">
    <w:pPr>
      <w:pStyle w:val="Koptekst"/>
    </w:pPr>
    <w:r>
      <w:rPr>
        <w:noProof/>
      </w:rPr>
      <w:pict w14:anchorId="2BEB9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8219" o:spid="_x0000_s1026" type="#_x0000_t136" style="position:absolute;margin-left:0;margin-top:0;width:447.65pt;height:191.85pt;rotation:315;z-index:-251646976;mso-position-horizontal:center;mso-position-horizontal-relative:margin;mso-position-vertical:center;mso-position-vertical-relative:margin" o:allowincell="f" fillcolor="silver" stroked="f">
          <v:fill opacity=".5"/>
          <v:textpath style="font-family:&quot;Candara&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9803" w14:textId="7DF65399" w:rsidR="003A4794" w:rsidRDefault="00EE7BD3" w:rsidP="003A4794">
    <w:pPr>
      <w:pStyle w:val="Koptekst"/>
    </w:pPr>
    <w:r>
      <w:rPr>
        <w:noProof/>
      </w:rPr>
      <w:pict w14:anchorId="3B747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8220" o:spid="_x0000_s1027" type="#_x0000_t136" style="position:absolute;margin-left:0;margin-top:0;width:447.65pt;height:191.85pt;rotation:315;z-index:-251644928;mso-position-horizontal:center;mso-position-horizontal-relative:margin;mso-position-vertical:center;mso-position-vertical-relative:margin" o:allowincell="f" fillcolor="silver" stroked="f">
          <v:fill opacity=".5"/>
          <v:textpath style="font-family:&quot;Candara&quot;;font-size:1pt" string="CONCEPT"/>
          <w10:wrap anchorx="margin" anchory="margin"/>
        </v:shape>
      </w:pict>
    </w:r>
    <w:r w:rsidR="00AB088E">
      <w:rPr>
        <w:noProof/>
      </w:rPr>
      <w:drawing>
        <wp:anchor distT="0" distB="0" distL="114300" distR="114300" simplePos="0" relativeHeight="251665408" behindDoc="1" locked="0" layoutInCell="1" allowOverlap="1" wp14:anchorId="083AF371" wp14:editId="5899EC13">
          <wp:simplePos x="0" y="0"/>
          <wp:positionH relativeFrom="margin">
            <wp:posOffset>5157381</wp:posOffset>
          </wp:positionH>
          <wp:positionV relativeFrom="paragraph">
            <wp:posOffset>-250190</wp:posOffset>
          </wp:positionV>
          <wp:extent cx="1307554" cy="1162050"/>
          <wp:effectExtent l="0" t="0" r="6985" b="0"/>
          <wp:wrapNone/>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52" t="13127" r="59317" b="9970"/>
                  <a:stretch/>
                </pic:blipFill>
                <pic:spPr bwMode="auto">
                  <a:xfrm>
                    <a:off x="0" y="0"/>
                    <a:ext cx="1317276" cy="117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794" w:rsidRPr="00875CE2">
      <w:rPr>
        <w:noProof/>
        <w:sz w:val="16"/>
        <w:szCs w:val="16"/>
      </w:rPr>
      <w:drawing>
        <wp:anchor distT="0" distB="0" distL="114300" distR="114300" simplePos="0" relativeHeight="251663360" behindDoc="1" locked="0" layoutInCell="1" allowOverlap="1" wp14:anchorId="24026D52" wp14:editId="0C28A328">
          <wp:simplePos x="0" y="0"/>
          <wp:positionH relativeFrom="column">
            <wp:posOffset>8138709</wp:posOffset>
          </wp:positionH>
          <wp:positionV relativeFrom="paragraph">
            <wp:posOffset>-252114</wp:posOffset>
          </wp:positionV>
          <wp:extent cx="1311910" cy="1124585"/>
          <wp:effectExtent l="0" t="0" r="2540" b="0"/>
          <wp:wrapTight wrapText="bothSides">
            <wp:wrapPolygon edited="0">
              <wp:start x="6273" y="0"/>
              <wp:lineTo x="0" y="4757"/>
              <wp:lineTo x="0" y="9513"/>
              <wp:lineTo x="4077" y="11709"/>
              <wp:lineTo x="7214" y="17563"/>
              <wp:lineTo x="6587" y="20124"/>
              <wp:lineTo x="6900" y="21222"/>
              <wp:lineTo x="14742" y="21222"/>
              <wp:lineTo x="15996" y="20856"/>
              <wp:lineTo x="15369" y="19758"/>
              <wp:lineTo x="12860" y="17563"/>
              <wp:lineTo x="19760" y="11709"/>
              <wp:lineTo x="21328" y="8781"/>
              <wp:lineTo x="19760" y="5854"/>
              <wp:lineTo x="20074" y="4391"/>
              <wp:lineTo x="11605" y="0"/>
              <wp:lineTo x="7841" y="0"/>
              <wp:lineTo x="6273" y="0"/>
            </wp:wrapPolygon>
          </wp:wrapTight>
          <wp:docPr id="2" name="Afbeelding 2" descr="BS Theresia Bouk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Theresia Boukoul"/>
                  <pic:cNvPicPr>
                    <a:picLocks noChangeAspect="1" noChangeArrowheads="1"/>
                  </pic:cNvPicPr>
                </pic:nvPicPr>
                <pic:blipFill rotWithShape="1">
                  <a:blip r:embed="rId2">
                    <a:extLst>
                      <a:ext uri="{28A0092B-C50C-407E-A947-70E740481C1C}">
                        <a14:useLocalDpi xmlns:a14="http://schemas.microsoft.com/office/drawing/2010/main" val="0"/>
                      </a:ext>
                    </a:extLst>
                  </a:blip>
                  <a:srcRect r="58105"/>
                  <a:stretch/>
                </pic:blipFill>
                <pic:spPr bwMode="auto">
                  <a:xfrm>
                    <a:off x="0" y="0"/>
                    <a:ext cx="1311910" cy="1124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4794" w:rsidRPr="00875CE2">
      <w:rPr>
        <w:sz w:val="16"/>
        <w:szCs w:val="16"/>
      </w:rPr>
      <w:t xml:space="preserve"> </w:t>
    </w:r>
    <w:r w:rsidR="00E95856">
      <w:rPr>
        <w:sz w:val="16"/>
        <w:szCs w:val="16"/>
      </w:rPr>
      <w:t>Aannamebeleid</w:t>
    </w:r>
    <w:r w:rsidR="003A4794">
      <w:rPr>
        <w:sz w:val="16"/>
        <w:szCs w:val="16"/>
      </w:rPr>
      <w:t xml:space="preserve"> | P</w:t>
    </w:r>
    <w:sdt>
      <w:sdtPr>
        <w:id w:val="-695231638"/>
        <w:docPartObj>
          <w:docPartGallery w:val="Page Numbers (Top of Page)"/>
          <w:docPartUnique/>
        </w:docPartObj>
      </w:sdtPr>
      <w:sdtEndPr/>
      <w:sdtContent>
        <w:r w:rsidR="003A4794" w:rsidRPr="00F74153">
          <w:rPr>
            <w:sz w:val="16"/>
            <w:szCs w:val="16"/>
          </w:rPr>
          <w:fldChar w:fldCharType="begin"/>
        </w:r>
        <w:r w:rsidR="003A4794" w:rsidRPr="00F74153">
          <w:rPr>
            <w:sz w:val="16"/>
            <w:szCs w:val="16"/>
          </w:rPr>
          <w:instrText>PAGE   \* MERGEFORMAT</w:instrText>
        </w:r>
        <w:r w:rsidR="003A4794" w:rsidRPr="00F74153">
          <w:rPr>
            <w:sz w:val="16"/>
            <w:szCs w:val="16"/>
          </w:rPr>
          <w:fldChar w:fldCharType="separate"/>
        </w:r>
        <w:r w:rsidR="003A4794">
          <w:rPr>
            <w:sz w:val="16"/>
            <w:szCs w:val="16"/>
          </w:rPr>
          <w:t>4</w:t>
        </w:r>
        <w:r w:rsidR="003A4794" w:rsidRPr="00F74153">
          <w:rPr>
            <w:sz w:val="16"/>
            <w:szCs w:val="16"/>
          </w:rPr>
          <w:fldChar w:fldCharType="end"/>
        </w:r>
      </w:sdtContent>
    </w:sdt>
  </w:p>
  <w:p w14:paraId="7B0289B9" w14:textId="77777777" w:rsidR="009B05C6" w:rsidRDefault="009B05C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6282" w14:textId="62A565EE" w:rsidR="008C68DB" w:rsidRDefault="00EE7BD3">
    <w:pPr>
      <w:pStyle w:val="Koptekst"/>
    </w:pPr>
    <w:r>
      <w:rPr>
        <w:noProof/>
      </w:rPr>
      <w:pict w14:anchorId="2D098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8218" o:spid="_x0000_s1025" type="#_x0000_t136" style="position:absolute;margin-left:0;margin-top:0;width:447.65pt;height:191.85pt;rotation:315;z-index:-251649024;mso-position-horizontal:center;mso-position-horizontal-relative:margin;mso-position-vertical:center;mso-position-vertical-relative:margin" o:allowincell="f" fillcolor="silver" stroked="f">
          <v:fill opacity=".5"/>
          <v:textpath style="font-family:&quot;Candara&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2.5pt;height:190pt" o:bullet="t">
        <v:imagedata r:id="rId1" o:title="Vogel 2"/>
      </v:shape>
    </w:pict>
  </w:numPicBullet>
  <w:numPicBullet w:numPicBulletId="1">
    <w:pict>
      <v:shape id="_x0000_i1027" type="#_x0000_t75" style="width:365pt;height:309.5pt" o:bullet="t">
        <v:imagedata r:id="rId2" o:title="Vogel 3"/>
      </v:shape>
    </w:pict>
  </w:numPicBullet>
  <w:numPicBullet w:numPicBulletId="2">
    <w:pict>
      <v:shape id="_x0000_i1028" type="#_x0000_t75" style="width:350.5pt;height:327.5pt" o:bullet="t">
        <v:imagedata r:id="rId3" o:title="Vogel 1"/>
      </v:shape>
    </w:pict>
  </w:numPicBullet>
  <w:abstractNum w:abstractNumId="0" w15:restartNumberingAfterBreak="0">
    <w:nsid w:val="01670DED"/>
    <w:multiLevelType w:val="multilevel"/>
    <w:tmpl w:val="7EEEEBD6"/>
    <w:numStyleLink w:val="Theresia"/>
  </w:abstractNum>
  <w:abstractNum w:abstractNumId="1" w15:restartNumberingAfterBreak="0">
    <w:nsid w:val="01DD2192"/>
    <w:multiLevelType w:val="hybridMultilevel"/>
    <w:tmpl w:val="2F5ADAD4"/>
    <w:lvl w:ilvl="0" w:tplc="2DAC9D1E">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204464"/>
    <w:multiLevelType w:val="hybridMultilevel"/>
    <w:tmpl w:val="D53E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05174F"/>
    <w:multiLevelType w:val="hybridMultilevel"/>
    <w:tmpl w:val="B31A8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30F188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3679A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23C66"/>
    <w:multiLevelType w:val="hybridMultilevel"/>
    <w:tmpl w:val="87D0B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8F09AE"/>
    <w:multiLevelType w:val="multilevel"/>
    <w:tmpl w:val="7EEEEBD6"/>
    <w:numStyleLink w:val="Theresia"/>
  </w:abstractNum>
  <w:abstractNum w:abstractNumId="8" w15:restartNumberingAfterBreak="0">
    <w:nsid w:val="13FE2E14"/>
    <w:multiLevelType w:val="hybridMultilevel"/>
    <w:tmpl w:val="08A27E00"/>
    <w:lvl w:ilvl="0" w:tplc="2DAC9D1E">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163B58"/>
    <w:multiLevelType w:val="hybridMultilevel"/>
    <w:tmpl w:val="A85C5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6E4F1B"/>
    <w:multiLevelType w:val="hybridMultilevel"/>
    <w:tmpl w:val="58006B12"/>
    <w:lvl w:ilvl="0" w:tplc="2DAC9D1E">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EA4DA6"/>
    <w:multiLevelType w:val="hybridMultilevel"/>
    <w:tmpl w:val="252C7992"/>
    <w:lvl w:ilvl="0" w:tplc="2DAC9D1E">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E3346A"/>
    <w:multiLevelType w:val="multilevel"/>
    <w:tmpl w:val="7EEEEBD6"/>
    <w:styleLink w:val="Theresia"/>
    <w:lvl w:ilvl="0">
      <w:start w:val="1"/>
      <w:numFmt w:val="bullet"/>
      <w:lvlText w:val=""/>
      <w:lvlPicBulletId w:val="0"/>
      <w:lvlJc w:val="left"/>
      <w:pPr>
        <w:ind w:left="1068" w:hanging="360"/>
      </w:pPr>
      <w:rPr>
        <w:rFonts w:ascii="Symbol" w:hAnsi="Symbol" w:hint="default"/>
        <w:color w:val="auto"/>
      </w:rPr>
    </w:lvl>
    <w:lvl w:ilvl="1">
      <w:start w:val="1"/>
      <w:numFmt w:val="bullet"/>
      <w:lvlText w:val=""/>
      <w:lvlPicBulletId w:val="1"/>
      <w:lvlJc w:val="left"/>
      <w:pPr>
        <w:ind w:left="1776" w:hanging="360"/>
      </w:pPr>
      <w:rPr>
        <w:rFonts w:ascii="Symbol" w:hAnsi="Symbol" w:cs="Courier New" w:hint="default"/>
        <w:color w:val="auto"/>
      </w:rPr>
    </w:lvl>
    <w:lvl w:ilvl="2">
      <w:start w:val="1"/>
      <w:numFmt w:val="bullet"/>
      <w:lvlText w:val=""/>
      <w:lvlPicBulletId w:val="2"/>
      <w:lvlJc w:val="left"/>
      <w:pPr>
        <w:ind w:left="2484"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1A1409"/>
    <w:multiLevelType w:val="hybridMultilevel"/>
    <w:tmpl w:val="5456C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8B526F"/>
    <w:multiLevelType w:val="hybridMultilevel"/>
    <w:tmpl w:val="7EEEEBD6"/>
    <w:lvl w:ilvl="0" w:tplc="EA8A512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B56E55"/>
    <w:multiLevelType w:val="hybridMultilevel"/>
    <w:tmpl w:val="D4A8BBF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C8F7946"/>
    <w:multiLevelType w:val="hybridMultilevel"/>
    <w:tmpl w:val="8856D848"/>
    <w:lvl w:ilvl="0" w:tplc="2DAC9D1E">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45791F"/>
    <w:multiLevelType w:val="hybridMultilevel"/>
    <w:tmpl w:val="F9ACCF24"/>
    <w:lvl w:ilvl="0" w:tplc="2DAC9D1E">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19205C"/>
    <w:multiLevelType w:val="hybridMultilevel"/>
    <w:tmpl w:val="FEAA82E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3636986">
    <w:abstractNumId w:val="14"/>
  </w:num>
  <w:num w:numId="2" w16cid:durableId="386338733">
    <w:abstractNumId w:val="12"/>
  </w:num>
  <w:num w:numId="3" w16cid:durableId="1593509213">
    <w:abstractNumId w:val="0"/>
  </w:num>
  <w:num w:numId="4" w16cid:durableId="1538397899">
    <w:abstractNumId w:val="7"/>
  </w:num>
  <w:num w:numId="5" w16cid:durableId="1202011685">
    <w:abstractNumId w:val="4"/>
  </w:num>
  <w:num w:numId="6" w16cid:durableId="1603344498">
    <w:abstractNumId w:val="5"/>
  </w:num>
  <w:num w:numId="7" w16cid:durableId="1693995343">
    <w:abstractNumId w:val="6"/>
  </w:num>
  <w:num w:numId="8" w16cid:durableId="445662889">
    <w:abstractNumId w:val="10"/>
  </w:num>
  <w:num w:numId="9" w16cid:durableId="1152870476">
    <w:abstractNumId w:val="1"/>
  </w:num>
  <w:num w:numId="10" w16cid:durableId="859195987">
    <w:abstractNumId w:val="8"/>
  </w:num>
  <w:num w:numId="11" w16cid:durableId="724984876">
    <w:abstractNumId w:val="11"/>
  </w:num>
  <w:num w:numId="12" w16cid:durableId="794710894">
    <w:abstractNumId w:val="16"/>
  </w:num>
  <w:num w:numId="13" w16cid:durableId="1517309562">
    <w:abstractNumId w:val="17"/>
  </w:num>
  <w:num w:numId="14" w16cid:durableId="243145465">
    <w:abstractNumId w:val="2"/>
  </w:num>
  <w:num w:numId="15" w16cid:durableId="2081829831">
    <w:abstractNumId w:val="13"/>
  </w:num>
  <w:num w:numId="16" w16cid:durableId="105009369">
    <w:abstractNumId w:val="15"/>
  </w:num>
  <w:num w:numId="17" w16cid:durableId="421490044">
    <w:abstractNumId w:val="18"/>
  </w:num>
  <w:num w:numId="18" w16cid:durableId="944119079">
    <w:abstractNumId w:val="9"/>
  </w:num>
  <w:num w:numId="19" w16cid:durableId="1533684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56"/>
    <w:rsid w:val="000314C1"/>
    <w:rsid w:val="00041544"/>
    <w:rsid w:val="000B355C"/>
    <w:rsid w:val="000C4551"/>
    <w:rsid w:val="000F1578"/>
    <w:rsid w:val="00104EA8"/>
    <w:rsid w:val="00112532"/>
    <w:rsid w:val="001128BC"/>
    <w:rsid w:val="00156E28"/>
    <w:rsid w:val="00182D58"/>
    <w:rsid w:val="001B4AE2"/>
    <w:rsid w:val="001C3325"/>
    <w:rsid w:val="001F7E64"/>
    <w:rsid w:val="00210C8D"/>
    <w:rsid w:val="0022579D"/>
    <w:rsid w:val="002272EE"/>
    <w:rsid w:val="0023426A"/>
    <w:rsid w:val="002578C6"/>
    <w:rsid w:val="00260368"/>
    <w:rsid w:val="002631EA"/>
    <w:rsid w:val="0026378C"/>
    <w:rsid w:val="00280D74"/>
    <w:rsid w:val="00292844"/>
    <w:rsid w:val="00296DDF"/>
    <w:rsid w:val="002B7446"/>
    <w:rsid w:val="002C4A12"/>
    <w:rsid w:val="002C5A28"/>
    <w:rsid w:val="002D3ABD"/>
    <w:rsid w:val="002E16DF"/>
    <w:rsid w:val="002E2A13"/>
    <w:rsid w:val="002E3FD0"/>
    <w:rsid w:val="002E5203"/>
    <w:rsid w:val="002F6AEF"/>
    <w:rsid w:val="002F7DF8"/>
    <w:rsid w:val="00300C34"/>
    <w:rsid w:val="0031570C"/>
    <w:rsid w:val="00316E0E"/>
    <w:rsid w:val="00322DC2"/>
    <w:rsid w:val="00330352"/>
    <w:rsid w:val="0034530B"/>
    <w:rsid w:val="003456FB"/>
    <w:rsid w:val="00353685"/>
    <w:rsid w:val="00362E73"/>
    <w:rsid w:val="003717B7"/>
    <w:rsid w:val="00372AB1"/>
    <w:rsid w:val="00385434"/>
    <w:rsid w:val="003877CA"/>
    <w:rsid w:val="003962EF"/>
    <w:rsid w:val="003A4794"/>
    <w:rsid w:val="003B725C"/>
    <w:rsid w:val="003C6FA9"/>
    <w:rsid w:val="003C75D6"/>
    <w:rsid w:val="003D4EE9"/>
    <w:rsid w:val="003E74C8"/>
    <w:rsid w:val="003F06AD"/>
    <w:rsid w:val="0040246A"/>
    <w:rsid w:val="004106AB"/>
    <w:rsid w:val="00465C32"/>
    <w:rsid w:val="00482D44"/>
    <w:rsid w:val="004906BE"/>
    <w:rsid w:val="004936FC"/>
    <w:rsid w:val="004A0E68"/>
    <w:rsid w:val="004B40A9"/>
    <w:rsid w:val="004B50FA"/>
    <w:rsid w:val="004C1292"/>
    <w:rsid w:val="004D529B"/>
    <w:rsid w:val="00545F89"/>
    <w:rsid w:val="00564532"/>
    <w:rsid w:val="00565886"/>
    <w:rsid w:val="005A7928"/>
    <w:rsid w:val="005C4A74"/>
    <w:rsid w:val="005D7B31"/>
    <w:rsid w:val="00632167"/>
    <w:rsid w:val="00656121"/>
    <w:rsid w:val="00675175"/>
    <w:rsid w:val="006857E5"/>
    <w:rsid w:val="00687A9E"/>
    <w:rsid w:val="006967B7"/>
    <w:rsid w:val="006A1342"/>
    <w:rsid w:val="006B2849"/>
    <w:rsid w:val="006C34F1"/>
    <w:rsid w:val="006E396C"/>
    <w:rsid w:val="006E3A90"/>
    <w:rsid w:val="006E415A"/>
    <w:rsid w:val="006F25A6"/>
    <w:rsid w:val="006F4D9B"/>
    <w:rsid w:val="00707117"/>
    <w:rsid w:val="0072050C"/>
    <w:rsid w:val="00722220"/>
    <w:rsid w:val="007250D2"/>
    <w:rsid w:val="007257BA"/>
    <w:rsid w:val="00731B18"/>
    <w:rsid w:val="0074615A"/>
    <w:rsid w:val="00746C41"/>
    <w:rsid w:val="00754232"/>
    <w:rsid w:val="00760B41"/>
    <w:rsid w:val="00763026"/>
    <w:rsid w:val="00787586"/>
    <w:rsid w:val="007974D9"/>
    <w:rsid w:val="007B107E"/>
    <w:rsid w:val="007B4DAF"/>
    <w:rsid w:val="007B76DA"/>
    <w:rsid w:val="007F404D"/>
    <w:rsid w:val="00800C19"/>
    <w:rsid w:val="0081155F"/>
    <w:rsid w:val="00821F55"/>
    <w:rsid w:val="008248C5"/>
    <w:rsid w:val="00825796"/>
    <w:rsid w:val="00831958"/>
    <w:rsid w:val="00846BD7"/>
    <w:rsid w:val="0086506D"/>
    <w:rsid w:val="00891521"/>
    <w:rsid w:val="008C0D9C"/>
    <w:rsid w:val="008C68DB"/>
    <w:rsid w:val="008E072B"/>
    <w:rsid w:val="008F3B07"/>
    <w:rsid w:val="008F7C1E"/>
    <w:rsid w:val="009001F2"/>
    <w:rsid w:val="00900232"/>
    <w:rsid w:val="00906872"/>
    <w:rsid w:val="009217CF"/>
    <w:rsid w:val="00930941"/>
    <w:rsid w:val="00943C50"/>
    <w:rsid w:val="00957DF9"/>
    <w:rsid w:val="0098467C"/>
    <w:rsid w:val="009846D8"/>
    <w:rsid w:val="00985B8D"/>
    <w:rsid w:val="00986209"/>
    <w:rsid w:val="00993041"/>
    <w:rsid w:val="00993DEB"/>
    <w:rsid w:val="009A36B9"/>
    <w:rsid w:val="009B05C6"/>
    <w:rsid w:val="009B1707"/>
    <w:rsid w:val="009E005F"/>
    <w:rsid w:val="009E2720"/>
    <w:rsid w:val="00A161E8"/>
    <w:rsid w:val="00A4526A"/>
    <w:rsid w:val="00A61BC7"/>
    <w:rsid w:val="00A63F93"/>
    <w:rsid w:val="00A827D4"/>
    <w:rsid w:val="00A8314C"/>
    <w:rsid w:val="00A93295"/>
    <w:rsid w:val="00A94A5D"/>
    <w:rsid w:val="00AA09F0"/>
    <w:rsid w:val="00AA14EB"/>
    <w:rsid w:val="00AB088E"/>
    <w:rsid w:val="00AB2918"/>
    <w:rsid w:val="00AB7EDE"/>
    <w:rsid w:val="00AC436A"/>
    <w:rsid w:val="00AC603E"/>
    <w:rsid w:val="00AE71CA"/>
    <w:rsid w:val="00AF1907"/>
    <w:rsid w:val="00B20FF1"/>
    <w:rsid w:val="00B22369"/>
    <w:rsid w:val="00B31D7A"/>
    <w:rsid w:val="00B363C5"/>
    <w:rsid w:val="00B45F3B"/>
    <w:rsid w:val="00B66949"/>
    <w:rsid w:val="00B7565F"/>
    <w:rsid w:val="00B851C3"/>
    <w:rsid w:val="00B94314"/>
    <w:rsid w:val="00B97830"/>
    <w:rsid w:val="00BA3537"/>
    <w:rsid w:val="00BC2FEA"/>
    <w:rsid w:val="00BD36B9"/>
    <w:rsid w:val="00BD3E4C"/>
    <w:rsid w:val="00BE5F16"/>
    <w:rsid w:val="00BF5872"/>
    <w:rsid w:val="00C13AE7"/>
    <w:rsid w:val="00C15B5E"/>
    <w:rsid w:val="00C72609"/>
    <w:rsid w:val="00C727DD"/>
    <w:rsid w:val="00C76655"/>
    <w:rsid w:val="00CA0934"/>
    <w:rsid w:val="00CC3CBB"/>
    <w:rsid w:val="00CC621F"/>
    <w:rsid w:val="00D11B3C"/>
    <w:rsid w:val="00D16AB8"/>
    <w:rsid w:val="00D366B2"/>
    <w:rsid w:val="00D46946"/>
    <w:rsid w:val="00D57C83"/>
    <w:rsid w:val="00D63B26"/>
    <w:rsid w:val="00D95B1B"/>
    <w:rsid w:val="00DB2EBE"/>
    <w:rsid w:val="00DD526A"/>
    <w:rsid w:val="00DE03EA"/>
    <w:rsid w:val="00E14321"/>
    <w:rsid w:val="00E230B3"/>
    <w:rsid w:val="00E336EE"/>
    <w:rsid w:val="00E41B38"/>
    <w:rsid w:val="00E504DD"/>
    <w:rsid w:val="00E70EEB"/>
    <w:rsid w:val="00E85737"/>
    <w:rsid w:val="00E85971"/>
    <w:rsid w:val="00E95856"/>
    <w:rsid w:val="00E975B2"/>
    <w:rsid w:val="00EC45EB"/>
    <w:rsid w:val="00EE1740"/>
    <w:rsid w:val="00EE25DE"/>
    <w:rsid w:val="00EE3B98"/>
    <w:rsid w:val="00EE7BD3"/>
    <w:rsid w:val="00EF4634"/>
    <w:rsid w:val="00F0397A"/>
    <w:rsid w:val="00F32D94"/>
    <w:rsid w:val="00F3442A"/>
    <w:rsid w:val="00F50A5F"/>
    <w:rsid w:val="00F52949"/>
    <w:rsid w:val="00F64637"/>
    <w:rsid w:val="00F9797C"/>
    <w:rsid w:val="00FA40F1"/>
    <w:rsid w:val="00FA5EC7"/>
    <w:rsid w:val="00FC11A2"/>
    <w:rsid w:val="00FF5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9260F74"/>
  <w15:chartTrackingRefBased/>
  <w15:docId w15:val="{BC78D99D-DCD7-4A9A-9A63-0285D95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6949"/>
    <w:pPr>
      <w:keepNext/>
      <w:keepLines/>
      <w:spacing w:before="240" w:after="0"/>
      <w:outlineLvl w:val="0"/>
    </w:pPr>
    <w:rPr>
      <w:rFonts w:asciiTheme="majorHAnsi" w:eastAsiaTheme="majorEastAsia" w:hAnsiTheme="majorHAnsi" w:cstheme="majorBidi"/>
      <w:color w:val="0A9CD4" w:themeColor="accent1" w:themeShade="BF"/>
      <w:sz w:val="32"/>
      <w:szCs w:val="32"/>
    </w:rPr>
  </w:style>
  <w:style w:type="paragraph" w:styleId="Kop2">
    <w:name w:val="heading 2"/>
    <w:basedOn w:val="Standaard"/>
    <w:next w:val="Standaard"/>
    <w:link w:val="Kop2Char"/>
    <w:uiPriority w:val="9"/>
    <w:unhideWhenUsed/>
    <w:qFormat/>
    <w:rsid w:val="002631EA"/>
    <w:pPr>
      <w:keepNext/>
      <w:keepLines/>
      <w:spacing w:before="40" w:after="0"/>
      <w:outlineLvl w:val="1"/>
    </w:pPr>
    <w:rPr>
      <w:rFonts w:asciiTheme="majorHAnsi" w:eastAsiaTheme="majorEastAsia" w:hAnsiTheme="majorHAnsi" w:cstheme="majorBidi"/>
      <w:color w:val="0A9CD4"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0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6AD"/>
  </w:style>
  <w:style w:type="paragraph" w:styleId="Voettekst">
    <w:name w:val="footer"/>
    <w:basedOn w:val="Standaard"/>
    <w:link w:val="VoettekstChar"/>
    <w:uiPriority w:val="99"/>
    <w:unhideWhenUsed/>
    <w:rsid w:val="003F0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06AD"/>
  </w:style>
  <w:style w:type="character" w:customStyle="1" w:styleId="Kop1Char">
    <w:name w:val="Kop 1 Char"/>
    <w:basedOn w:val="Standaardalinea-lettertype"/>
    <w:link w:val="Kop1"/>
    <w:uiPriority w:val="9"/>
    <w:rsid w:val="00B66949"/>
    <w:rPr>
      <w:rFonts w:asciiTheme="majorHAnsi" w:eastAsiaTheme="majorEastAsia" w:hAnsiTheme="majorHAnsi" w:cstheme="majorBidi"/>
      <w:color w:val="0A9CD4" w:themeColor="accent1" w:themeShade="BF"/>
      <w:sz w:val="32"/>
      <w:szCs w:val="32"/>
    </w:rPr>
  </w:style>
  <w:style w:type="character" w:customStyle="1" w:styleId="Kop2Char">
    <w:name w:val="Kop 2 Char"/>
    <w:basedOn w:val="Standaardalinea-lettertype"/>
    <w:link w:val="Kop2"/>
    <w:uiPriority w:val="9"/>
    <w:rsid w:val="002631EA"/>
    <w:rPr>
      <w:rFonts w:asciiTheme="majorHAnsi" w:eastAsiaTheme="majorEastAsia" w:hAnsiTheme="majorHAnsi" w:cstheme="majorBidi"/>
      <w:color w:val="0A9CD4" w:themeColor="accent1" w:themeShade="BF"/>
      <w:sz w:val="26"/>
      <w:szCs w:val="26"/>
    </w:rPr>
  </w:style>
  <w:style w:type="paragraph" w:styleId="Titel">
    <w:name w:val="Title"/>
    <w:basedOn w:val="Standaard"/>
    <w:next w:val="Standaard"/>
    <w:link w:val="TitelChar"/>
    <w:uiPriority w:val="10"/>
    <w:qFormat/>
    <w:rsid w:val="002631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31E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31EA"/>
    <w:pPr>
      <w:numPr>
        <w:ilvl w:val="1"/>
      </w:numPr>
    </w:pPr>
    <w:rPr>
      <w:rFonts w:eastAsiaTheme="minorEastAsia"/>
      <w:color w:val="419CC5" w:themeColor="text1" w:themeTint="A5"/>
      <w:spacing w:val="15"/>
    </w:rPr>
  </w:style>
  <w:style w:type="character" w:customStyle="1" w:styleId="OndertitelChar">
    <w:name w:val="Ondertitel Char"/>
    <w:basedOn w:val="Standaardalinea-lettertype"/>
    <w:link w:val="Ondertitel"/>
    <w:uiPriority w:val="11"/>
    <w:rsid w:val="002631EA"/>
    <w:rPr>
      <w:rFonts w:eastAsiaTheme="minorEastAsia"/>
      <w:color w:val="419CC5" w:themeColor="text1" w:themeTint="A5"/>
      <w:spacing w:val="15"/>
    </w:rPr>
  </w:style>
  <w:style w:type="character" w:styleId="Zwaar">
    <w:name w:val="Strong"/>
    <w:basedOn w:val="Standaardalinea-lettertype"/>
    <w:uiPriority w:val="22"/>
    <w:qFormat/>
    <w:rsid w:val="00D46946"/>
    <w:rPr>
      <w:b/>
      <w:bCs/>
    </w:rPr>
  </w:style>
  <w:style w:type="paragraph" w:styleId="Citaat">
    <w:name w:val="Quote"/>
    <w:basedOn w:val="Standaard"/>
    <w:next w:val="Standaard"/>
    <w:link w:val="CitaatChar"/>
    <w:uiPriority w:val="29"/>
    <w:qFormat/>
    <w:rsid w:val="00D46946"/>
    <w:pPr>
      <w:spacing w:before="200"/>
      <w:ind w:left="864" w:right="864"/>
      <w:jc w:val="center"/>
    </w:pPr>
    <w:rPr>
      <w:i/>
      <w:iCs/>
      <w:color w:val="3486AB" w:themeColor="text1" w:themeTint="BF"/>
    </w:rPr>
  </w:style>
  <w:style w:type="character" w:customStyle="1" w:styleId="CitaatChar">
    <w:name w:val="Citaat Char"/>
    <w:basedOn w:val="Standaardalinea-lettertype"/>
    <w:link w:val="Citaat"/>
    <w:uiPriority w:val="29"/>
    <w:rsid w:val="00D46946"/>
    <w:rPr>
      <w:i/>
      <w:iCs/>
      <w:color w:val="3486AB" w:themeColor="text1" w:themeTint="BF"/>
    </w:rPr>
  </w:style>
  <w:style w:type="paragraph" w:styleId="Lijstalinea">
    <w:name w:val="List Paragraph"/>
    <w:basedOn w:val="Standaard"/>
    <w:uiPriority w:val="34"/>
    <w:qFormat/>
    <w:rsid w:val="00F0397A"/>
    <w:pPr>
      <w:ind w:left="720"/>
      <w:contextualSpacing/>
    </w:pPr>
  </w:style>
  <w:style w:type="numbering" w:customStyle="1" w:styleId="Theresia">
    <w:name w:val="Theresia"/>
    <w:uiPriority w:val="99"/>
    <w:rsid w:val="006F4D9B"/>
    <w:pPr>
      <w:numPr>
        <w:numId w:val="2"/>
      </w:numPr>
    </w:pPr>
  </w:style>
  <w:style w:type="table" w:styleId="Tabelraster">
    <w:name w:val="Table Grid"/>
    <w:basedOn w:val="Standaardtabel"/>
    <w:uiPriority w:val="39"/>
    <w:rsid w:val="00EF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3">
    <w:name w:val="Grid Table 4 Accent 3"/>
    <w:basedOn w:val="Standaardtabel"/>
    <w:uiPriority w:val="49"/>
    <w:rsid w:val="0072050C"/>
    <w:pPr>
      <w:spacing w:after="0" w:line="240" w:lineRule="auto"/>
    </w:pPr>
    <w:tblPr>
      <w:tblStyleRowBandSize w:val="1"/>
      <w:tblStyleColBandSize w:val="1"/>
      <w:tblBorders>
        <w:top w:val="single" w:sz="4" w:space="0" w:color="C1F75A" w:themeColor="accent3" w:themeTint="99"/>
        <w:left w:val="single" w:sz="4" w:space="0" w:color="C1F75A" w:themeColor="accent3" w:themeTint="99"/>
        <w:bottom w:val="single" w:sz="4" w:space="0" w:color="C1F75A" w:themeColor="accent3" w:themeTint="99"/>
        <w:right w:val="single" w:sz="4" w:space="0" w:color="C1F75A" w:themeColor="accent3" w:themeTint="99"/>
        <w:insideH w:val="single" w:sz="4" w:space="0" w:color="C1F75A" w:themeColor="accent3" w:themeTint="99"/>
        <w:insideV w:val="single" w:sz="4" w:space="0" w:color="C1F75A" w:themeColor="accent3" w:themeTint="99"/>
      </w:tblBorders>
    </w:tblPr>
    <w:tblStylePr w:type="firstRow">
      <w:rPr>
        <w:b/>
        <w:bCs/>
        <w:color w:val="FFFFFF" w:themeColor="background1"/>
      </w:rPr>
      <w:tblPr/>
      <w:tcPr>
        <w:tcBorders>
          <w:top w:val="single" w:sz="4" w:space="0" w:color="90D50A" w:themeColor="accent3"/>
          <w:left w:val="single" w:sz="4" w:space="0" w:color="90D50A" w:themeColor="accent3"/>
          <w:bottom w:val="single" w:sz="4" w:space="0" w:color="90D50A" w:themeColor="accent3"/>
          <w:right w:val="single" w:sz="4" w:space="0" w:color="90D50A" w:themeColor="accent3"/>
          <w:insideH w:val="nil"/>
          <w:insideV w:val="nil"/>
        </w:tcBorders>
        <w:shd w:val="clear" w:color="auto" w:fill="90D50A" w:themeFill="accent3"/>
      </w:tcPr>
    </w:tblStylePr>
    <w:tblStylePr w:type="lastRow">
      <w:rPr>
        <w:b/>
        <w:bCs/>
      </w:rPr>
      <w:tblPr/>
      <w:tcPr>
        <w:tcBorders>
          <w:top w:val="double" w:sz="4" w:space="0" w:color="90D50A" w:themeColor="accent3"/>
        </w:tcBorders>
      </w:tcPr>
    </w:tblStylePr>
    <w:tblStylePr w:type="firstCol">
      <w:rPr>
        <w:b/>
        <w:bCs/>
      </w:rPr>
    </w:tblStylePr>
    <w:tblStylePr w:type="lastCol">
      <w:rPr>
        <w:b/>
        <w:bCs/>
      </w:rPr>
    </w:tblStylePr>
    <w:tblStylePr w:type="band1Vert">
      <w:tblPr/>
      <w:tcPr>
        <w:shd w:val="clear" w:color="auto" w:fill="EAFCC7" w:themeFill="accent3" w:themeFillTint="33"/>
      </w:tcPr>
    </w:tblStylePr>
    <w:tblStylePr w:type="band1Horz">
      <w:tblPr/>
      <w:tcPr>
        <w:shd w:val="clear" w:color="auto" w:fill="EAFCC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9606">
      <w:bodyDiv w:val="1"/>
      <w:marLeft w:val="0"/>
      <w:marRight w:val="0"/>
      <w:marTop w:val="0"/>
      <w:marBottom w:val="0"/>
      <w:divBdr>
        <w:top w:val="none" w:sz="0" w:space="0" w:color="auto"/>
        <w:left w:val="none" w:sz="0" w:space="0" w:color="auto"/>
        <w:bottom w:val="none" w:sz="0" w:space="0" w:color="auto"/>
        <w:right w:val="none" w:sz="0" w:space="0" w:color="auto"/>
      </w:divBdr>
    </w:div>
    <w:div w:id="19683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Janssen\Stichting%20Swalm%20&amp;%20Roer\St.%20Theresia%20-%20Leerkrachten\_kerndocumenten\sjaboon%20theresia.dotx" TargetMode="External"/></Relationships>
</file>

<file path=word/theme/theme1.xml><?xml version="1.0" encoding="utf-8"?>
<a:theme xmlns:a="http://schemas.openxmlformats.org/drawingml/2006/main" name="Kantoorthema">
  <a:themeElements>
    <a:clrScheme name="Theresia">
      <a:dk1>
        <a:srgbClr val="1E4D62"/>
      </a:dk1>
      <a:lt1>
        <a:sysClr val="window" lastClr="FFFFFF"/>
      </a:lt1>
      <a:dk2>
        <a:srgbClr val="215CD9"/>
      </a:dk2>
      <a:lt2>
        <a:srgbClr val="E7E6E6"/>
      </a:lt2>
      <a:accent1>
        <a:srgbClr val="35C0F5"/>
      </a:accent1>
      <a:accent2>
        <a:srgbClr val="F96A00"/>
      </a:accent2>
      <a:accent3>
        <a:srgbClr val="90D50A"/>
      </a:accent3>
      <a:accent4>
        <a:srgbClr val="F992DC"/>
      </a:accent4>
      <a:accent5>
        <a:srgbClr val="FBFE09"/>
      </a:accent5>
      <a:accent6>
        <a:srgbClr val="FF3203"/>
      </a:accent6>
      <a:hlink>
        <a:srgbClr val="35C0F5"/>
      </a:hlink>
      <a:folHlink>
        <a:srgbClr val="F96A0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34C385A349540A9C4B85C020719C5" ma:contentTypeVersion="11" ma:contentTypeDescription="Een nieuw document maken." ma:contentTypeScope="" ma:versionID="5ec4d3fd859488f0a99f9d599c674197">
  <xsd:schema xmlns:xsd="http://www.w3.org/2001/XMLSchema" xmlns:xs="http://www.w3.org/2001/XMLSchema" xmlns:p="http://schemas.microsoft.com/office/2006/metadata/properties" xmlns:ns2="0e431ef2-fe02-4b97-a3d7-58f7b47dc019" xmlns:ns3="dcd964f4-3ace-437d-8e82-592a600f72b8" targetNamespace="http://schemas.microsoft.com/office/2006/metadata/properties" ma:root="true" ma:fieldsID="896a16e0e62f26e6b89d56c95a4e1260" ns2:_="" ns3:_="">
    <xsd:import namespace="0e431ef2-fe02-4b97-a3d7-58f7b47dc019"/>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31ef2-fe02-4b97-a3d7-58f7b47d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19940f3-9301-43e9-948a-c349230cea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21b245e-feb5-4109-ac40-e4ec0d01c89e}" ma:internalName="TaxCatchAll" ma:showField="CatchAllData" ma:web="dcd964f4-3ace-437d-8e82-592a600f7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cd964f4-3ace-437d-8e82-592a600f72b8" xsi:nil="true"/>
    <lcf76f155ced4ddcb4097134ff3c332f xmlns="0e431ef2-fe02-4b97-a3d7-58f7b47dc0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DF2D-C21C-424B-AA90-ADC8D5135C09}">
  <ds:schemaRefs>
    <ds:schemaRef ds:uri="http://schemas.microsoft.com/sharepoint/v3/contenttype/forms"/>
  </ds:schemaRefs>
</ds:datastoreItem>
</file>

<file path=customXml/itemProps2.xml><?xml version="1.0" encoding="utf-8"?>
<ds:datastoreItem xmlns:ds="http://schemas.openxmlformats.org/officeDocument/2006/customXml" ds:itemID="{DDADDB8E-7ED4-4E20-985E-012094343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31ef2-fe02-4b97-a3d7-58f7b47dc019"/>
    <ds:schemaRef ds:uri="dcd964f4-3ace-437d-8e82-592a600f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1717B-3FAB-4249-9025-B3128356853C}">
  <ds:schemaRefs>
    <ds:schemaRef ds:uri="http://schemas.microsoft.com/office/2006/metadata/properties"/>
    <ds:schemaRef ds:uri="http://schemas.microsoft.com/office/infopath/2007/PartnerControls"/>
    <ds:schemaRef ds:uri="dcd964f4-3ace-437d-8e82-592a600f72b8"/>
    <ds:schemaRef ds:uri="0e431ef2-fe02-4b97-a3d7-58f7b47dc019"/>
  </ds:schemaRefs>
</ds:datastoreItem>
</file>

<file path=customXml/itemProps4.xml><?xml version="1.0" encoding="utf-8"?>
<ds:datastoreItem xmlns:ds="http://schemas.openxmlformats.org/officeDocument/2006/customXml" ds:itemID="{38AD6FBF-E1E7-4E52-9FAB-D5B39F19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sjaboon theresia</Template>
  <TotalTime>19</TotalTime>
  <Pages>6</Pages>
  <Words>841</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Janssen</dc:creator>
  <cp:keywords/>
  <dc:description/>
  <cp:lastModifiedBy>Han Janssen</cp:lastModifiedBy>
  <cp:revision>22</cp:revision>
  <cp:lastPrinted>2022-01-21T11:15:00Z</cp:lastPrinted>
  <dcterms:created xsi:type="dcterms:W3CDTF">2023-06-20T07:40:00Z</dcterms:created>
  <dcterms:modified xsi:type="dcterms:W3CDTF">2023-07-12T07:25:00Z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0x010100EEB34C385A349540A9C4B85C020719C5</vt:lpwstr>
  </property>
  <property fmtid="{D5CDD505-2E9C-101B-9397-08002B2CF9AE}" pid="3" name="MediaServiceImageTags">
    <vt:lpwstr/>
  </property>
</Properties>
</file>